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3189" w:rsidRDefault="009E3189"/>
    <w:p w:rsidR="009E3189" w:rsidRDefault="009E3189"/>
    <w:p w:rsidR="009E3189" w:rsidRDefault="009E3189"/>
    <w:p w:rsidR="009E3189" w:rsidRDefault="009E3189"/>
    <w:p w:rsidR="009E3189" w:rsidRDefault="009E3189"/>
    <w:p w:rsidR="009E3189" w:rsidRDefault="009E3189"/>
    <w:p w:rsidR="009E3189" w:rsidRPr="009E3189" w:rsidRDefault="009E3189" w:rsidP="009E3189"/>
    <w:p w:rsidR="009E3189" w:rsidRPr="009E3189" w:rsidRDefault="009E3189" w:rsidP="009E3189"/>
    <w:p w:rsidR="009E3189" w:rsidRPr="009E3189" w:rsidRDefault="009E3189" w:rsidP="009E3189"/>
    <w:p w:rsidR="009E3189" w:rsidRDefault="009E3189" w:rsidP="009E3189"/>
    <w:p w:rsidR="009E3189" w:rsidRPr="009E3189" w:rsidRDefault="009E3189" w:rsidP="009E3189">
      <w:pPr>
        <w:tabs>
          <w:tab w:val="left" w:pos="5745"/>
        </w:tabs>
      </w:pPr>
      <w:r>
        <w:tab/>
      </w:r>
    </w:p>
    <w:tbl>
      <w:tblPr>
        <w:tblpPr w:leftFromText="187" w:rightFromText="187" w:horzAnchor="margin" w:tblpXSpec="center" w:tblpYSpec="bottom"/>
        <w:tblW w:w="5000" w:type="pct"/>
        <w:tblLook w:val="04A0" w:firstRow="1" w:lastRow="0" w:firstColumn="1" w:lastColumn="0" w:noHBand="0" w:noVBand="1"/>
      </w:tblPr>
      <w:tblGrid>
        <w:gridCol w:w="10023"/>
      </w:tblGrid>
      <w:tr w:rsidR="00A7443A">
        <w:tc>
          <w:tcPr>
            <w:tcW w:w="5000" w:type="pct"/>
          </w:tcPr>
          <w:p w:rsidR="00A7443A" w:rsidRDefault="00A7443A">
            <w:pPr>
              <w:pStyle w:val="NoSpacing"/>
            </w:pPr>
          </w:p>
        </w:tc>
      </w:tr>
    </w:tbl>
    <w:p w:rsidR="009E3189" w:rsidRDefault="009E3189" w:rsidP="00033547">
      <w:pPr>
        <w:pStyle w:val="02Heading"/>
      </w:pPr>
    </w:p>
    <w:p w:rsidR="00BD05B3" w:rsidRDefault="001E77A2" w:rsidP="005E0FF4">
      <w:pPr>
        <w:pStyle w:val="02Heading"/>
      </w:pPr>
      <w:r>
        <w:t>Understanding</w:t>
      </w:r>
      <w:r w:rsidR="00AC4C99">
        <w:t xml:space="preserve"> how to negotiate with supplier</w:t>
      </w:r>
      <w:r>
        <w:t>s means understanding the supplier motives and what they desire!</w:t>
      </w:r>
    </w:p>
    <w:p w:rsidR="001E77A2" w:rsidRPr="00BD05B3" w:rsidRDefault="001E77A2" w:rsidP="005E0FF4">
      <w:pPr>
        <w:pStyle w:val="02Heading"/>
      </w:pPr>
    </w:p>
    <w:p w:rsidR="009E3189" w:rsidRDefault="00965B15" w:rsidP="00033547">
      <w:pPr>
        <w:pStyle w:val="02Heading"/>
        <w:rPr>
          <w:sz w:val="19"/>
          <w:szCs w:val="19"/>
        </w:rPr>
      </w:pPr>
      <w:r>
        <w:rPr>
          <w:noProof/>
        </w:rPr>
        <mc:AlternateContent>
          <mc:Choice Requires="wps">
            <w:drawing>
              <wp:anchor distT="0" distB="0" distL="114300" distR="114300" simplePos="0" relativeHeight="251636736" behindDoc="1" locked="0" layoutInCell="1" allowOverlap="1" wp14:anchorId="2CB70999" wp14:editId="04F80ED3">
                <wp:simplePos x="0" y="0"/>
                <wp:positionH relativeFrom="margin">
                  <wp:align>center</wp:align>
                </wp:positionH>
                <wp:positionV relativeFrom="margin">
                  <wp:posOffset>1125855</wp:posOffset>
                </wp:positionV>
                <wp:extent cx="5638800" cy="762000"/>
                <wp:effectExtent l="0" t="0" r="19050" b="1905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0" cy="762000"/>
                        </a:xfrm>
                        <a:prstGeom prst="rect">
                          <a:avLst/>
                        </a:prstGeom>
                        <a:solidFill>
                          <a:srgbClr val="FFFFFF"/>
                        </a:solidFill>
                        <a:ln w="19050">
                          <a:solidFill>
                            <a:srgbClr val="0065C1"/>
                          </a:solidFill>
                          <a:miter lim="800000"/>
                          <a:headEnd/>
                          <a:tailEnd/>
                        </a:ln>
                      </wps:spPr>
                      <wps:txbx>
                        <w:txbxContent>
                          <w:p w:rsidR="0005573E" w:rsidRPr="00B85100" w:rsidRDefault="0005573E" w:rsidP="001E77A2">
                            <w:pPr>
                              <w:jc w:val="center"/>
                              <w:rPr>
                                <w:rFonts w:ascii="Arial" w:hAnsi="Arial" w:cs="Arial"/>
                                <w:i/>
                                <w:iCs/>
                                <w:color w:val="0065C1"/>
                                <w:sz w:val="20"/>
                                <w:szCs w:val="20"/>
                              </w:rPr>
                            </w:pPr>
                            <w:r w:rsidRPr="00B85100">
                              <w:rPr>
                                <w:rFonts w:ascii="Arial" w:hAnsi="Arial" w:cs="Arial"/>
                                <w:i/>
                                <w:iCs/>
                                <w:color w:val="0065C1"/>
                                <w:sz w:val="20"/>
                                <w:szCs w:val="20"/>
                              </w:rPr>
                              <w:t>There are some very fundamental areas a contractor should understand in order to effectively position and ultimately negotiate the very best deals possible in their markets.</w:t>
                            </w:r>
                          </w:p>
                          <w:p w:rsidR="0005573E" w:rsidRPr="00B85100" w:rsidRDefault="0005573E" w:rsidP="001E77A2">
                            <w:pPr>
                              <w:jc w:val="center"/>
                            </w:pPr>
                            <w:r w:rsidRPr="00B85100">
                              <w:rPr>
                                <w:rFonts w:ascii="Arial" w:hAnsi="Arial" w:cs="Arial"/>
                                <w:i/>
                                <w:iCs/>
                                <w:color w:val="0065C1"/>
                                <w:sz w:val="20"/>
                                <w:szCs w:val="20"/>
                              </w:rPr>
                              <w:t>This article is designed to train contractors on the supplier financial matrix and make a contractor aware of what is available to them if the negotiate well!</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88.65pt;width:444pt;height:60pt;z-index:-251679744;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" strokecolor="#0065c1" strokeweight="1.5pt">
                <v:textbox>
                  <w:txbxContent>
                    <w:p w:rsidR="0005573E" w:rsidRPr="00B85100" w:rsidRDefault="0005573E" w:rsidP="001E77A2">
                      <w:pPr>
                        <w:jc w:val="center"/>
                        <w:rPr>
                          <w:rFonts w:ascii="Arial" w:hAnsi="Arial" w:cs="Arial"/>
                          <w:i/>
                          <w:iCs/>
                          <w:color w:val="0065C1"/>
                          <w:sz w:val="20"/>
                          <w:szCs w:val="20"/>
                        </w:rPr>
                      </w:pPr>
                      <w:r w:rsidRPr="00B85100">
                        <w:rPr>
                          <w:rFonts w:ascii="Arial" w:hAnsi="Arial" w:cs="Arial"/>
                          <w:i/>
                          <w:iCs/>
                          <w:color w:val="0065C1"/>
                          <w:sz w:val="20"/>
                          <w:szCs w:val="20"/>
                        </w:rPr>
                        <w:t>There are some very fundamental areas a contractor should understand in order to effectively position and ultimately negotiate the very best deals possible in their markets.</w:t>
                      </w:r>
                    </w:p>
                    <w:p w:rsidR="0005573E" w:rsidRPr="00B85100" w:rsidRDefault="0005573E" w:rsidP="001E77A2">
                      <w:pPr>
                        <w:jc w:val="center"/>
                      </w:pPr>
                      <w:r w:rsidRPr="00B85100">
                        <w:rPr>
                          <w:rFonts w:ascii="Arial" w:hAnsi="Arial" w:cs="Arial"/>
                          <w:i/>
                          <w:iCs/>
                          <w:color w:val="0065C1"/>
                          <w:sz w:val="20"/>
                          <w:szCs w:val="20"/>
                        </w:rPr>
                        <w:t>This article is designed to train contractors on the supplier financial matrix and make a contractor aware of what is available to them if the negotiate well!</w:t>
                      </w:r>
                    </w:p>
                  </w:txbxContent>
                </v:textbox>
                <w10:wrap type="square" anchorx="margin" anchory="margin"/>
              </v:shape>
            </w:pict>
          </mc:Fallback>
        </mc:AlternateContent>
      </w:r>
    </w:p>
    <w:p w:rsidR="00965B15" w:rsidRPr="00965B15" w:rsidRDefault="00965B15" w:rsidP="00033547">
      <w:pPr>
        <w:pStyle w:val="02Heading"/>
        <w:rPr>
          <w:sz w:val="19"/>
          <w:szCs w:val="19"/>
        </w:rPr>
      </w:pPr>
    </w:p>
    <w:p w:rsidR="001E77A2" w:rsidRDefault="001E77A2" w:rsidP="001E77A2">
      <w:pPr>
        <w:pStyle w:val="01BodyCopy"/>
      </w:pPr>
    </w:p>
    <w:p w:rsidR="001E77A2" w:rsidRDefault="001E77A2" w:rsidP="001E77A2">
      <w:pPr>
        <w:pStyle w:val="01BodyCopy"/>
      </w:pPr>
      <w:r>
        <w:t>Many contractors can enhance their profits by improving how they approach the supplier negotiating process!  It is a matter of understanding what the suppliers are really all about and what they want!</w:t>
      </w:r>
    </w:p>
    <w:p w:rsidR="001E77A2" w:rsidRDefault="001E77A2" w:rsidP="00E03E20">
      <w:pPr>
        <w:pStyle w:val="01BodyCopy"/>
        <w:spacing w:after="320"/>
      </w:pPr>
      <w:r>
        <w:t>Most manufacturers reps, or distributor sales people are professionally training, and most contractors are not.  By educating yourself as a contractor about what really is motivating the suppliers you do business with, it may lead to some very interesting conversations when it comes to negotiating to get more of what you want!</w:t>
      </w:r>
    </w:p>
    <w:p w:rsidR="001E77A2" w:rsidRDefault="001E77A2" w:rsidP="00E03E20">
      <w:pPr>
        <w:pStyle w:val="01BodyCopy"/>
        <w:spacing w:after="120"/>
      </w:pPr>
      <w:r>
        <w:t xml:space="preserve">Most contractors when they negotiate have a target or an agenda of what they wanted </w:t>
      </w:r>
    </w:p>
    <w:p w:rsidR="001E77A2" w:rsidRDefault="001E77A2" w:rsidP="001E77A2">
      <w:pPr>
        <w:pStyle w:val="01BodyCopy"/>
        <w:numPr>
          <w:ilvl w:val="0"/>
          <w:numId w:val="24"/>
        </w:numPr>
        <w:spacing w:after="60"/>
      </w:pPr>
      <w:r>
        <w:t>Lower cost of parts, equipment or supplies</w:t>
      </w:r>
    </w:p>
    <w:p w:rsidR="001E77A2" w:rsidRDefault="001E77A2" w:rsidP="001E77A2">
      <w:pPr>
        <w:pStyle w:val="01BodyCopy"/>
        <w:numPr>
          <w:ilvl w:val="0"/>
          <w:numId w:val="24"/>
        </w:numPr>
        <w:spacing w:after="60"/>
      </w:pPr>
      <w:r>
        <w:t>More marketing dollars</w:t>
      </w:r>
    </w:p>
    <w:p w:rsidR="001E77A2" w:rsidRDefault="001E77A2" w:rsidP="001E77A2">
      <w:pPr>
        <w:pStyle w:val="01BodyCopy"/>
        <w:numPr>
          <w:ilvl w:val="0"/>
          <w:numId w:val="24"/>
        </w:numPr>
        <w:spacing w:after="60"/>
      </w:pPr>
      <w:r>
        <w:t>A better advertising arrangement</w:t>
      </w:r>
    </w:p>
    <w:p w:rsidR="001E77A2" w:rsidRDefault="001E77A2" w:rsidP="001E77A2">
      <w:pPr>
        <w:pStyle w:val="01BodyCopy"/>
        <w:numPr>
          <w:ilvl w:val="0"/>
          <w:numId w:val="24"/>
        </w:numPr>
        <w:spacing w:after="60"/>
      </w:pPr>
      <w:r>
        <w:t>A special trip incentive</w:t>
      </w:r>
    </w:p>
    <w:p w:rsidR="001E77A2" w:rsidRDefault="001E77A2" w:rsidP="001E77A2">
      <w:pPr>
        <w:pStyle w:val="01BodyCopy"/>
        <w:numPr>
          <w:ilvl w:val="0"/>
          <w:numId w:val="24"/>
        </w:numPr>
        <w:spacing w:after="60"/>
      </w:pPr>
      <w:r>
        <w:t>100% monies – money that you direct as a contractor</w:t>
      </w:r>
    </w:p>
    <w:p w:rsidR="00E03E20" w:rsidRDefault="001E77A2" w:rsidP="00E03E20">
      <w:pPr>
        <w:pStyle w:val="01BodyCopy"/>
        <w:numPr>
          <w:ilvl w:val="0"/>
          <w:numId w:val="24"/>
        </w:numPr>
        <w:spacing w:after="320"/>
      </w:pPr>
      <w:r>
        <w:t xml:space="preserve">A Harley Davidson Motor Cycle  </w:t>
      </w:r>
    </w:p>
    <w:p w:rsidR="001E77A2" w:rsidRDefault="001E77A2" w:rsidP="001E77A2">
      <w:pPr>
        <w:pStyle w:val="01BodyCopy"/>
      </w:pPr>
      <w:r>
        <w:t>The real disconnect in the entire process is that most contractors do NOT ask for all the concessions they could get!</w:t>
      </w:r>
    </w:p>
    <w:p w:rsidR="00E03E20" w:rsidRDefault="001E77A2" w:rsidP="00965B15">
      <w:pPr>
        <w:pStyle w:val="01BodyCopy"/>
        <w:spacing w:before="240" w:after="240"/>
      </w:pPr>
      <w:r>
        <w:t>Why?</w:t>
      </w:r>
    </w:p>
    <w:p w:rsidR="001E77A2" w:rsidRDefault="001E77A2" w:rsidP="001E77A2">
      <w:pPr>
        <w:pStyle w:val="01BodyCopy"/>
        <w:numPr>
          <w:ilvl w:val="0"/>
          <w:numId w:val="25"/>
        </w:numPr>
      </w:pPr>
      <w:r>
        <w:t>Very few contractors ever completely understand the power they have as retailers!  Especially if you are good at what you do.</w:t>
      </w:r>
    </w:p>
    <w:p w:rsidR="001E77A2" w:rsidRDefault="001E77A2" w:rsidP="001E77A2">
      <w:pPr>
        <w:pStyle w:val="01BodyCopy"/>
        <w:numPr>
          <w:ilvl w:val="0"/>
          <w:numId w:val="25"/>
        </w:numPr>
        <w:spacing w:after="240"/>
      </w:pPr>
      <w:r>
        <w:t xml:space="preserve">Many are not aggressive enough, or at least as aggressive as they could be.  They’re targets were set to low.  Some even fear the supplier? </w:t>
      </w:r>
    </w:p>
    <w:p w:rsidR="00E03E20" w:rsidRDefault="00E03E20" w:rsidP="00E03E20">
      <w:pPr>
        <w:pStyle w:val="01BodyCopy"/>
        <w:spacing w:after="240"/>
        <w:ind w:left="360"/>
      </w:pPr>
    </w:p>
    <w:p w:rsidR="0005573E" w:rsidRDefault="0005573E" w:rsidP="00B85100">
      <w:pPr>
        <w:pStyle w:val="01BodyCopy"/>
      </w:pPr>
    </w:p>
    <w:p w:rsidR="00E65CFA" w:rsidRDefault="00E65CFA" w:rsidP="00396DC0">
      <w:pPr>
        <w:pStyle w:val="01BodyCopy"/>
        <w:spacing w:after="160"/>
      </w:pPr>
    </w:p>
    <w:p w:rsidR="00B85100" w:rsidRDefault="001E77A2" w:rsidP="00396DC0">
      <w:pPr>
        <w:pStyle w:val="01BodyCopy"/>
        <w:spacing w:after="160"/>
      </w:pPr>
      <w:r>
        <w:lastRenderedPageBreak/>
        <w:t xml:space="preserve">The reasons why contractors may not be as good at negotiating as they could be are fairly simple: </w:t>
      </w:r>
    </w:p>
    <w:p w:rsidR="001E77A2" w:rsidRDefault="001E77A2" w:rsidP="001E77A2">
      <w:pPr>
        <w:pStyle w:val="01BodyCopy"/>
        <w:numPr>
          <w:ilvl w:val="0"/>
          <w:numId w:val="26"/>
        </w:numPr>
        <w:spacing w:afterLines="60" w:after="144"/>
      </w:pPr>
      <w:r>
        <w:t xml:space="preserve">Most contractors do not really understand the supplier’s desires, what they want, and their motives.  This makes the contractor unprepared to negotiate when it comes time.  This lack of knowledge creates doubt about how aggressive to be.  We are not suggesting a contractor doesn’t know what their costs should be!  We are suggesting that because you don’t understand the other </w:t>
      </w:r>
      <w:r w:rsidR="00941083">
        <w:t>side’s</w:t>
      </w:r>
      <w:r>
        <w:t xml:space="preserve"> financial model, you may have the wrong target picked out, or your timing is off, or a myriad of reasons why you may not get the very best deal you could have had!</w:t>
      </w:r>
    </w:p>
    <w:p w:rsidR="001E77A2" w:rsidRDefault="001E77A2" w:rsidP="001E77A2">
      <w:pPr>
        <w:pStyle w:val="01BodyCopy"/>
        <w:numPr>
          <w:ilvl w:val="0"/>
          <w:numId w:val="26"/>
        </w:numPr>
        <w:spacing w:afterLines="60" w:after="144"/>
      </w:pPr>
      <w:r>
        <w:t>Most contractors do not have any clue as to how much power they hold – not referring to equipment or material cost reductions (although this is true) but influencing the consumer to buy whatever they recommend.  The weaker the sales organization in the dealership – the more brand or manufacturer reliant the contractor becomes.  You have the power to SELL the customer what you want to sell the customer – they trust your brand!</w:t>
      </w:r>
    </w:p>
    <w:p w:rsidR="001E77A2" w:rsidRDefault="001E77A2" w:rsidP="00B85100">
      <w:pPr>
        <w:pStyle w:val="01BodyCopy"/>
        <w:numPr>
          <w:ilvl w:val="0"/>
          <w:numId w:val="26"/>
        </w:numPr>
      </w:pPr>
      <w:r>
        <w:t>Add these two above to the lack of understanding of the supplier financial model, meaning the contractor does not understand the costs in the suppliers business, and how far they can, or cannot go.  This is due to a general lack of information for the contractor.  The supplier’s financial model</w:t>
      </w:r>
      <w:r w:rsidR="00B85100">
        <w:t xml:space="preserve"> and metrics, including costs, </w:t>
      </w:r>
      <w:r w:rsidRPr="001E77A2">
        <w:t>are not readily available.</w:t>
      </w:r>
    </w:p>
    <w:p w:rsidR="00B85100" w:rsidRPr="001E77A2" w:rsidRDefault="00B85100" w:rsidP="001E77A2">
      <w:pPr>
        <w:pStyle w:val="01BodyCopy"/>
      </w:pPr>
    </w:p>
    <w:p w:rsidR="001E77A2" w:rsidRDefault="001E77A2" w:rsidP="001E77A2">
      <w:pPr>
        <w:pStyle w:val="01BodyCopy"/>
      </w:pPr>
      <w:r w:rsidRPr="001E77A2">
        <w:t>What you end with is a supplier that has insights into the contractor model (because they have information, they study and train professionally on this information (for example Lennox International now owns Service Experts and ISL – so they have access to and know the exact financial models of the contractor).</w:t>
      </w:r>
    </w:p>
    <w:p w:rsidR="00B85100" w:rsidRPr="00B85100" w:rsidRDefault="00B85100" w:rsidP="00415D53">
      <w:pPr>
        <w:pStyle w:val="01BodyCopy"/>
        <w:spacing w:before="160" w:after="360"/>
      </w:pPr>
      <w:r w:rsidRPr="00B85100">
        <w:t xml:space="preserve">Other than an exceptional case, contractors unfortunately do not own any distribution or manufacturing operations, and have few insights into the channel for a distributor or a manufacturer supplier model.  This is bad for the contractor negotiating. </w:t>
      </w:r>
    </w:p>
    <w:p w:rsidR="00B85100" w:rsidRPr="00B85100" w:rsidRDefault="00B85100" w:rsidP="00415D53">
      <w:pPr>
        <w:pStyle w:val="01BodyCopy"/>
        <w:spacing w:after="360"/>
        <w:rPr>
          <w:b/>
          <w:color w:val="0065C1"/>
        </w:rPr>
      </w:pPr>
      <w:r>
        <w:rPr>
          <w:b/>
          <w:color w:val="0065C1"/>
        </w:rPr>
        <w:t>Not any</w:t>
      </w:r>
      <w:r w:rsidRPr="00B85100">
        <w:rPr>
          <w:b/>
          <w:color w:val="0065C1"/>
        </w:rPr>
        <w:t>more!</w:t>
      </w:r>
    </w:p>
    <w:p w:rsidR="00B85100" w:rsidRPr="00B85100" w:rsidRDefault="00B85100" w:rsidP="00B85100">
      <w:pPr>
        <w:pStyle w:val="01BodyCopy"/>
        <w:spacing w:after="160"/>
      </w:pPr>
      <w:r w:rsidRPr="00B85100">
        <w:t>What you are about to learn could possibly change the way you negotiate with your suppliers.  This art</w:t>
      </w:r>
      <w:r>
        <w:t>icle details the way suppliers:</w:t>
      </w:r>
    </w:p>
    <w:p w:rsidR="00B85100" w:rsidRPr="00B85100" w:rsidRDefault="00B85100" w:rsidP="00B85100">
      <w:pPr>
        <w:pStyle w:val="01BodyCopy"/>
        <w:numPr>
          <w:ilvl w:val="0"/>
          <w:numId w:val="28"/>
        </w:numPr>
        <w:spacing w:after="60"/>
      </w:pPr>
      <w:r w:rsidRPr="00B85100">
        <w:t>Think</w:t>
      </w:r>
    </w:p>
    <w:p w:rsidR="00B85100" w:rsidRPr="00B85100" w:rsidRDefault="00B85100" w:rsidP="00B85100">
      <w:pPr>
        <w:pStyle w:val="01BodyCopy"/>
        <w:numPr>
          <w:ilvl w:val="0"/>
          <w:numId w:val="28"/>
        </w:numPr>
        <w:spacing w:after="60"/>
      </w:pPr>
      <w:r w:rsidRPr="00B85100">
        <w:t>Act and React</w:t>
      </w:r>
    </w:p>
    <w:p w:rsidR="00B85100" w:rsidRPr="00B85100" w:rsidRDefault="00B85100" w:rsidP="00B85100">
      <w:pPr>
        <w:pStyle w:val="01BodyCopy"/>
        <w:numPr>
          <w:ilvl w:val="0"/>
          <w:numId w:val="28"/>
        </w:numPr>
        <w:spacing w:after="60"/>
      </w:pPr>
      <w:r w:rsidRPr="00B85100">
        <w:t>Train, and in many cases don’t train their sales force</w:t>
      </w:r>
    </w:p>
    <w:p w:rsidR="00B85100" w:rsidRPr="00B85100" w:rsidRDefault="00B85100" w:rsidP="00B85100">
      <w:pPr>
        <w:pStyle w:val="01BodyCopy"/>
        <w:numPr>
          <w:ilvl w:val="0"/>
          <w:numId w:val="28"/>
        </w:numPr>
        <w:spacing w:after="240"/>
      </w:pPr>
      <w:r w:rsidRPr="00B85100">
        <w:t xml:space="preserve">The supplier financial model.  </w:t>
      </w:r>
    </w:p>
    <w:p w:rsidR="00B85100" w:rsidRPr="00B85100" w:rsidRDefault="00B85100" w:rsidP="00415D53">
      <w:pPr>
        <w:pStyle w:val="01BodyCopy"/>
        <w:spacing w:after="100"/>
      </w:pPr>
      <w:r w:rsidRPr="00B85100">
        <w:t>How you respond to th</w:t>
      </w:r>
      <w:r w:rsidR="00415D53">
        <w:t xml:space="preserve">is information it is up to you!  </w:t>
      </w:r>
      <w:r w:rsidRPr="00B85100">
        <w:t>Will your supplier immediately lower your prices because you read or lea</w:t>
      </w:r>
      <w:r w:rsidR="00415D53">
        <w:t xml:space="preserve">rned this model?  Probably not!  </w:t>
      </w:r>
      <w:r w:rsidRPr="00B85100">
        <w:t>Can you find creative ways to help improve your negotiating practices, and improve your leverage?  We think so!</w:t>
      </w:r>
    </w:p>
    <w:p w:rsidR="00B85100" w:rsidRDefault="00B85100" w:rsidP="00B85100">
      <w:pPr>
        <w:pStyle w:val="01BodyCopy"/>
      </w:pPr>
    </w:p>
    <w:p w:rsidR="00B85100" w:rsidRDefault="00415D53" w:rsidP="00B85100">
      <w:pPr>
        <w:pStyle w:val="01BodyCopy"/>
      </w:pPr>
      <w:r>
        <w:rPr>
          <w:noProof/>
        </w:rPr>
        <w:lastRenderedPageBreak/>
        <mc:AlternateContent>
          <mc:Choice Requires="wps">
            <w:drawing>
              <wp:anchor distT="0" distB="0" distL="114300" distR="114300" simplePos="0" relativeHeight="251664384" behindDoc="1" locked="0" layoutInCell="1" allowOverlap="1" wp14:anchorId="428A31E0" wp14:editId="4AA83F2F">
                <wp:simplePos x="0" y="0"/>
                <wp:positionH relativeFrom="margin">
                  <wp:posOffset>262255</wp:posOffset>
                </wp:positionH>
                <wp:positionV relativeFrom="margin">
                  <wp:posOffset>186055</wp:posOffset>
                </wp:positionV>
                <wp:extent cx="5638800" cy="457200"/>
                <wp:effectExtent l="0" t="0" r="1905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0" cy="457200"/>
                        </a:xfrm>
                        <a:prstGeom prst="rect">
                          <a:avLst/>
                        </a:prstGeom>
                        <a:solidFill>
                          <a:srgbClr val="FFFFFF"/>
                        </a:solidFill>
                        <a:ln w="19050">
                          <a:solidFill>
                            <a:srgbClr val="0065C1"/>
                          </a:solidFill>
                          <a:miter lim="800000"/>
                          <a:headEnd/>
                          <a:tailEnd/>
                        </a:ln>
                      </wps:spPr>
                      <wps:txbx>
                        <w:txbxContent>
                          <w:p w:rsidR="0005573E" w:rsidRPr="00B85100" w:rsidRDefault="0005573E" w:rsidP="00B85100">
                            <w:pPr>
                              <w:jc w:val="center"/>
                            </w:pPr>
                            <w:r w:rsidRPr="00B85100">
                              <w:rPr>
                                <w:rFonts w:ascii="Arial" w:hAnsi="Arial" w:cs="Arial"/>
                                <w:i/>
                                <w:iCs/>
                                <w:color w:val="0065C1"/>
                                <w:sz w:val="20"/>
                                <w:szCs w:val="20"/>
                              </w:rPr>
                              <w:t>This article is NOT on negotiating styles – for that – see the site for materials on negotiating tactics and information that can help establish your negotiating pattern</w:t>
                            </w:r>
                            <w:r>
                              <w:rPr>
                                <w:rFonts w:ascii="Arial" w:hAnsi="Arial" w:cs="Arial"/>
                                <w:i/>
                                <w:iCs/>
                                <w:color w:val="0065C1"/>
                                <w:sz w:val="20"/>
                                <w:szCs w:val="20"/>
                              </w:rPr>
                              <w:t>, and the fram</w:t>
                            </w:r>
                            <w:r w:rsidRPr="00B85100">
                              <w:rPr>
                                <w:rFonts w:ascii="Arial" w:hAnsi="Arial" w:cs="Arial"/>
                                <w:i/>
                                <w:iCs/>
                                <w:color w:val="0065C1"/>
                                <w:sz w:val="20"/>
                                <w:szCs w:val="20"/>
                              </w:rPr>
                              <w:t>ework.</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0.65pt;margin-top:14.65pt;width:444pt;height:36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" strokecolor="#0065c1" strokeweight="1.5pt">
                <v:textbox>
                  <w:txbxContent>
                    <w:p w:rsidR="0005573E" w:rsidRPr="00B85100" w:rsidRDefault="0005573E" w:rsidP="00B85100">
                      <w:pPr>
                        <w:jc w:val="center"/>
                      </w:pPr>
                      <w:r w:rsidRPr="00B85100">
                        <w:rPr>
                          <w:rFonts w:ascii="Arial" w:hAnsi="Arial" w:cs="Arial"/>
                          <w:i/>
                          <w:iCs/>
                          <w:color w:val="0065C1"/>
                          <w:sz w:val="20"/>
                          <w:szCs w:val="20"/>
                        </w:rPr>
                        <w:t>This article is NOT on negotiating styles – for that – see the site for materials on negotiating tactics and information that can help establish your negotiating pattern</w:t>
                      </w:r>
                      <w:r>
                        <w:rPr>
                          <w:rFonts w:ascii="Arial" w:hAnsi="Arial" w:cs="Arial"/>
                          <w:i/>
                          <w:iCs/>
                          <w:color w:val="0065C1"/>
                          <w:sz w:val="20"/>
                          <w:szCs w:val="20"/>
                        </w:rPr>
                        <w:t>, and the fram</w:t>
                      </w:r>
                      <w:r w:rsidRPr="00B85100">
                        <w:rPr>
                          <w:rFonts w:ascii="Arial" w:hAnsi="Arial" w:cs="Arial"/>
                          <w:i/>
                          <w:iCs/>
                          <w:color w:val="0065C1"/>
                          <w:sz w:val="20"/>
                          <w:szCs w:val="20"/>
                        </w:rPr>
                        <w:t>ework.</w:t>
                      </w:r>
                    </w:p>
                  </w:txbxContent>
                </v:textbox>
                <w10:wrap type="square" anchorx="margin" anchory="margin"/>
              </v:shape>
            </w:pict>
          </mc:Fallback>
        </mc:AlternateContent>
      </w:r>
    </w:p>
    <w:p w:rsidR="00B85100" w:rsidRDefault="00B85100" w:rsidP="00B85100">
      <w:pPr>
        <w:pStyle w:val="01BodyCopy"/>
      </w:pPr>
    </w:p>
    <w:p w:rsidR="00B85100" w:rsidRPr="00B85100" w:rsidRDefault="00B85100" w:rsidP="00B85100">
      <w:pPr>
        <w:pStyle w:val="01BodyCopy"/>
      </w:pPr>
      <w:r w:rsidRPr="00B85100">
        <w:t>This material is designed to educate you as a contractor on how the suppliers manage the channel – both at the distributor level and for those manufacturers who control their own distribution as well.  The materials are designed to help prepare you to make better negotiating choices, and understand how to get more of what you want out of your supplier relationship.</w:t>
      </w:r>
    </w:p>
    <w:p w:rsidR="00B85100" w:rsidRPr="00B85100" w:rsidRDefault="00B85100" w:rsidP="00B85100">
      <w:pPr>
        <w:pStyle w:val="01BodyCopy"/>
      </w:pPr>
    </w:p>
    <w:p w:rsidR="00965B15" w:rsidRDefault="00965B15" w:rsidP="00033547">
      <w:pPr>
        <w:pStyle w:val="02Heading"/>
      </w:pPr>
    </w:p>
    <w:p w:rsidR="009E3189" w:rsidRDefault="00965B15" w:rsidP="00033547">
      <w:pPr>
        <w:pStyle w:val="02Heading"/>
      </w:pPr>
      <w:r>
        <w:rPr>
          <w:noProof/>
        </w:rPr>
        <mc:AlternateContent>
          <mc:Choice Requires="wps">
            <w:drawing>
              <wp:anchor distT="0" distB="0" distL="114300" distR="114300" simplePos="0" relativeHeight="251666432" behindDoc="0" locked="0" layoutInCell="1" allowOverlap="1" wp14:anchorId="1E6542DD" wp14:editId="2DC2E7EF">
                <wp:simplePos x="0" y="0"/>
                <wp:positionH relativeFrom="margin">
                  <wp:posOffset>205105</wp:posOffset>
                </wp:positionH>
                <wp:positionV relativeFrom="margin">
                  <wp:posOffset>2096770</wp:posOffset>
                </wp:positionV>
                <wp:extent cx="5753100" cy="2581275"/>
                <wp:effectExtent l="0" t="0" r="19050" b="2857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2581275"/>
                        </a:xfrm>
                        <a:prstGeom prst="rect">
                          <a:avLst/>
                        </a:prstGeom>
                        <a:solidFill>
                          <a:srgbClr val="E4F1F9"/>
                        </a:solidFill>
                        <a:ln w="12700">
                          <a:solidFill>
                            <a:srgbClr val="0065C1"/>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5573E" w:rsidRPr="00B85100" w:rsidRDefault="0005573E" w:rsidP="00965B15">
                            <w:pPr>
                              <w:pStyle w:val="01BodyCopy"/>
                              <w:pageBreakBefore/>
                              <w:spacing w:after="200" w:line="480" w:lineRule="auto"/>
                              <w:contextualSpacing/>
                              <w:jc w:val="center"/>
                              <w:rPr>
                                <w:b/>
                                <w:color w:val="0065C1"/>
                              </w:rPr>
                            </w:pPr>
                            <w:r w:rsidRPr="00B85100">
                              <w:rPr>
                                <w:b/>
                                <w:color w:val="0065C1"/>
                              </w:rPr>
                              <w:t>Suppliers know what you don’t know</w:t>
                            </w:r>
                          </w:p>
                          <w:p w:rsidR="0005573E" w:rsidRDefault="0005573E" w:rsidP="00965B15">
                            <w:pPr>
                              <w:pStyle w:val="01BodyCopy"/>
                              <w:pageBreakBefore/>
                              <w:spacing w:line="240" w:lineRule="auto"/>
                              <w:contextualSpacing/>
                              <w:jc w:val="center"/>
                              <w:rPr>
                                <w:b/>
                              </w:rPr>
                            </w:pPr>
                            <w:r w:rsidRPr="00B85100">
                              <w:rPr>
                                <w:b/>
                              </w:rPr>
                              <w:t xml:space="preserve">They know most contractors do not understand financial supplier metrics.  </w:t>
                            </w:r>
                            <w:r w:rsidR="00965B15">
                              <w:rPr>
                                <w:b/>
                              </w:rPr>
                              <w:br/>
                            </w:r>
                          </w:p>
                          <w:p w:rsidR="0005573E" w:rsidRDefault="0005573E" w:rsidP="00965B15">
                            <w:pPr>
                              <w:pStyle w:val="01BodyCopy"/>
                              <w:pageBreakBefore/>
                              <w:spacing w:before="240" w:line="240" w:lineRule="auto"/>
                              <w:contextualSpacing/>
                              <w:jc w:val="center"/>
                              <w:rPr>
                                <w:b/>
                              </w:rPr>
                            </w:pPr>
                            <w:r w:rsidRPr="00B85100">
                              <w:rPr>
                                <w:b/>
                              </w:rPr>
                              <w:t xml:space="preserve">Suppliers DO train on the contractor metrics.  To know about the contractors cost of labor by departmental </w:t>
                            </w:r>
                            <w:r w:rsidR="00941083" w:rsidRPr="00B85100">
                              <w:rPr>
                                <w:b/>
                              </w:rPr>
                              <w:t>segment</w:t>
                            </w:r>
                            <w:r w:rsidRPr="00B85100">
                              <w:rPr>
                                <w:b/>
                              </w:rPr>
                              <w:t xml:space="preserve"> and overhead costs etc., all in an effort to have enough information to make good business decisions about pricing to the market and you!  </w:t>
                            </w:r>
                          </w:p>
                          <w:p w:rsidR="00965B15" w:rsidRDefault="00965B15" w:rsidP="00965B15">
                            <w:pPr>
                              <w:pStyle w:val="01BodyCopy"/>
                              <w:pageBreakBefore/>
                              <w:spacing w:before="240" w:line="240" w:lineRule="auto"/>
                              <w:contextualSpacing/>
                              <w:jc w:val="center"/>
                              <w:rPr>
                                <w:b/>
                              </w:rPr>
                            </w:pPr>
                          </w:p>
                          <w:p w:rsidR="0005573E" w:rsidRDefault="0005573E" w:rsidP="00965B15">
                            <w:pPr>
                              <w:pStyle w:val="01BodyCopy"/>
                              <w:pageBreakBefore/>
                              <w:spacing w:line="240" w:lineRule="auto"/>
                              <w:contextualSpacing/>
                              <w:jc w:val="center"/>
                              <w:rPr>
                                <w:b/>
                              </w:rPr>
                            </w:pPr>
                            <w:r w:rsidRPr="00B85100">
                              <w:rPr>
                                <w:b/>
                              </w:rPr>
                              <w:t>By having a supplier know your business, if you do not know their financial models, this lack of information puts you at a decided disadvantage.</w:t>
                            </w:r>
                          </w:p>
                          <w:p w:rsidR="00965B15" w:rsidRDefault="00965B15" w:rsidP="00965B15">
                            <w:pPr>
                              <w:pStyle w:val="01BodyCopy"/>
                              <w:pageBreakBefore/>
                              <w:spacing w:line="240" w:lineRule="auto"/>
                              <w:contextualSpacing/>
                              <w:jc w:val="center"/>
                              <w:rPr>
                                <w:b/>
                              </w:rPr>
                            </w:pPr>
                          </w:p>
                          <w:p w:rsidR="0005573E" w:rsidRDefault="0005573E" w:rsidP="00965B15">
                            <w:pPr>
                              <w:pStyle w:val="01BodyCopy"/>
                              <w:pageBreakBefore/>
                              <w:spacing w:line="240" w:lineRule="auto"/>
                              <w:contextualSpacing/>
                              <w:jc w:val="center"/>
                              <w:rPr>
                                <w:b/>
                              </w:rPr>
                            </w:pPr>
                            <w:r w:rsidRPr="00B85100">
                              <w:rPr>
                                <w:b/>
                              </w:rPr>
                              <w:t>Once you have the supplier business metrics – you can leverage your retailing power!</w:t>
                            </w:r>
                          </w:p>
                          <w:p w:rsidR="00965B15" w:rsidRDefault="00965B15" w:rsidP="00965B15">
                            <w:pPr>
                              <w:pStyle w:val="01BodyCopy"/>
                              <w:pageBreakBefore/>
                              <w:spacing w:line="240" w:lineRule="auto"/>
                              <w:contextualSpacing/>
                              <w:jc w:val="center"/>
                              <w:rPr>
                                <w:b/>
                              </w:rPr>
                            </w:pPr>
                          </w:p>
                          <w:p w:rsidR="0005573E" w:rsidRPr="00922137" w:rsidRDefault="0005573E" w:rsidP="00965B15">
                            <w:pPr>
                              <w:pStyle w:val="01BodyCopy"/>
                              <w:pageBreakBefore/>
                              <w:spacing w:line="240" w:lineRule="auto"/>
                              <w:contextualSpacing/>
                              <w:jc w:val="center"/>
                              <w:rPr>
                                <w:b/>
                                <w:color w:val="0065C1"/>
                              </w:rPr>
                            </w:pPr>
                            <w:r w:rsidRPr="00B85100">
                              <w:rPr>
                                <w:b/>
                              </w:rPr>
                              <w:t xml:space="preserve">As a good retailer the supplier needs you far more than you need them due to the continued over capacity of the industry to build more furnaces and air conditioners than can be sold.  Combine this with the </w:t>
                            </w:r>
                            <w:r w:rsidR="00941083" w:rsidRPr="00B85100">
                              <w:rPr>
                                <w:b/>
                              </w:rPr>
                              <w:t>manufacturer’s</w:t>
                            </w:r>
                            <w:r w:rsidRPr="00B85100">
                              <w:rPr>
                                <w:b/>
                              </w:rPr>
                              <w:t xml:space="preserve"> lust for market share, and your retailing leverage is very powerful indeed – if you are a quality company.</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16.15pt;margin-top:165.1pt;width:453pt;height:203.2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" fillcolor="#e4f1f9" strokecolor="#0065c1" strokeweight="1pt">
                <v:stroke dashstyle="dash"/>
                <v:shadow color="#868686"/>
                <v:textbox>
                  <w:txbxContent>
                    <w:p w:rsidR="0005573E" w:rsidRPr="00B85100" w:rsidRDefault="0005573E" w:rsidP="00965B15">
                      <w:pPr>
                        <w:pStyle w:val="01BodyCopy"/>
                        <w:pageBreakBefore/>
                        <w:spacing w:after="200" w:line="480" w:lineRule="auto"/>
                        <w:contextualSpacing/>
                        <w:jc w:val="center"/>
                        <w:rPr>
                          <w:b/>
                          <w:color w:val="0065C1"/>
                        </w:rPr>
                      </w:pPr>
                      <w:r w:rsidRPr="00B85100">
                        <w:rPr>
                          <w:b/>
                          <w:color w:val="0065C1"/>
                        </w:rPr>
                        <w:t>Suppliers know what you don’t know</w:t>
                      </w:r>
                    </w:p>
                    <w:p w:rsidR="0005573E" w:rsidRDefault="0005573E" w:rsidP="00965B15">
                      <w:pPr>
                        <w:pStyle w:val="01BodyCopy"/>
                        <w:pageBreakBefore/>
                        <w:spacing w:line="240" w:lineRule="auto"/>
                        <w:contextualSpacing/>
                        <w:jc w:val="center"/>
                        <w:rPr>
                          <w:b/>
                        </w:rPr>
                      </w:pPr>
                      <w:r w:rsidRPr="00B85100">
                        <w:rPr>
                          <w:b/>
                        </w:rPr>
                        <w:t xml:space="preserve">They know most contractors do not understand financial supplier metrics.  </w:t>
                      </w:r>
                      <w:r w:rsidR="00965B15">
                        <w:rPr>
                          <w:b/>
                        </w:rPr>
                        <w:br/>
                      </w:r>
                    </w:p>
                    <w:p w:rsidR="0005573E" w:rsidRDefault="0005573E" w:rsidP="00965B15">
                      <w:pPr>
                        <w:pStyle w:val="01BodyCopy"/>
                        <w:pageBreakBefore/>
                        <w:spacing w:before="240" w:line="240" w:lineRule="auto"/>
                        <w:contextualSpacing/>
                        <w:jc w:val="center"/>
                        <w:rPr>
                          <w:b/>
                        </w:rPr>
                      </w:pPr>
                      <w:r w:rsidRPr="00B85100">
                        <w:rPr>
                          <w:b/>
                        </w:rPr>
                        <w:t xml:space="preserve">Suppliers DO train on the contractor metrics.  To know about the contractors cost of labor by departmental </w:t>
                      </w:r>
                      <w:r w:rsidR="00941083" w:rsidRPr="00B85100">
                        <w:rPr>
                          <w:b/>
                        </w:rPr>
                        <w:t>segment</w:t>
                      </w:r>
                      <w:r w:rsidRPr="00B85100">
                        <w:rPr>
                          <w:b/>
                        </w:rPr>
                        <w:t xml:space="preserve"> and overhead costs etc., all in an effort to have enough information to make good business decisions about pricing to the market and you!  </w:t>
                      </w:r>
                    </w:p>
                    <w:p w:rsidR="00965B15" w:rsidRDefault="00965B15" w:rsidP="00965B15">
                      <w:pPr>
                        <w:pStyle w:val="01BodyCopy"/>
                        <w:pageBreakBefore/>
                        <w:spacing w:before="240" w:line="240" w:lineRule="auto"/>
                        <w:contextualSpacing/>
                        <w:jc w:val="center"/>
                        <w:rPr>
                          <w:b/>
                        </w:rPr>
                      </w:pPr>
                    </w:p>
                    <w:p w:rsidR="0005573E" w:rsidRDefault="0005573E" w:rsidP="00965B15">
                      <w:pPr>
                        <w:pStyle w:val="01BodyCopy"/>
                        <w:pageBreakBefore/>
                        <w:spacing w:line="240" w:lineRule="auto"/>
                        <w:contextualSpacing/>
                        <w:jc w:val="center"/>
                        <w:rPr>
                          <w:b/>
                        </w:rPr>
                      </w:pPr>
                      <w:r w:rsidRPr="00B85100">
                        <w:rPr>
                          <w:b/>
                        </w:rPr>
                        <w:t>By having a supplier know your business, if you do not know their financial models, this lack of information puts you at a decided disadvantage.</w:t>
                      </w:r>
                    </w:p>
                    <w:p w:rsidR="00965B15" w:rsidRDefault="00965B15" w:rsidP="00965B15">
                      <w:pPr>
                        <w:pStyle w:val="01BodyCopy"/>
                        <w:pageBreakBefore/>
                        <w:spacing w:line="240" w:lineRule="auto"/>
                        <w:contextualSpacing/>
                        <w:jc w:val="center"/>
                        <w:rPr>
                          <w:b/>
                        </w:rPr>
                      </w:pPr>
                    </w:p>
                    <w:p w:rsidR="0005573E" w:rsidRDefault="0005573E" w:rsidP="00965B15">
                      <w:pPr>
                        <w:pStyle w:val="01BodyCopy"/>
                        <w:pageBreakBefore/>
                        <w:spacing w:line="240" w:lineRule="auto"/>
                        <w:contextualSpacing/>
                        <w:jc w:val="center"/>
                        <w:rPr>
                          <w:b/>
                        </w:rPr>
                      </w:pPr>
                      <w:r w:rsidRPr="00B85100">
                        <w:rPr>
                          <w:b/>
                        </w:rPr>
                        <w:t>Once you have the supplier business metrics – you can leverage your retailing power!</w:t>
                      </w:r>
                    </w:p>
                    <w:p w:rsidR="00965B15" w:rsidRDefault="00965B15" w:rsidP="00965B15">
                      <w:pPr>
                        <w:pStyle w:val="01BodyCopy"/>
                        <w:pageBreakBefore/>
                        <w:spacing w:line="240" w:lineRule="auto"/>
                        <w:contextualSpacing/>
                        <w:jc w:val="center"/>
                        <w:rPr>
                          <w:b/>
                        </w:rPr>
                      </w:pPr>
                    </w:p>
                    <w:p w:rsidR="0005573E" w:rsidRPr="00922137" w:rsidRDefault="0005573E" w:rsidP="00965B15">
                      <w:pPr>
                        <w:pStyle w:val="01BodyCopy"/>
                        <w:pageBreakBefore/>
                        <w:spacing w:line="240" w:lineRule="auto"/>
                        <w:contextualSpacing/>
                        <w:jc w:val="center"/>
                        <w:rPr>
                          <w:b/>
                          <w:color w:val="0065C1"/>
                        </w:rPr>
                      </w:pPr>
                      <w:r w:rsidRPr="00B85100">
                        <w:rPr>
                          <w:b/>
                        </w:rPr>
                        <w:t xml:space="preserve">As a good retailer the supplier needs you far more than you need them due to the continued over capacity of the industry to build more furnaces and air conditioners than can be sold.  Combine this with the </w:t>
                      </w:r>
                      <w:r w:rsidR="00941083" w:rsidRPr="00B85100">
                        <w:rPr>
                          <w:b/>
                        </w:rPr>
                        <w:t>manufacturer’s</w:t>
                      </w:r>
                      <w:r w:rsidRPr="00B85100">
                        <w:rPr>
                          <w:b/>
                        </w:rPr>
                        <w:t xml:space="preserve"> lust for market share, and your retailing leverage is very powerful indeed – if you are a quality company.</w:t>
                      </w:r>
                    </w:p>
                  </w:txbxContent>
                </v:textbox>
                <w10:wrap type="square" anchorx="margin" anchory="margin"/>
              </v:shape>
            </w:pict>
          </mc:Fallback>
        </mc:AlternateContent>
      </w:r>
    </w:p>
    <w:p w:rsidR="009E3189" w:rsidRDefault="0055263A" w:rsidP="0005573E">
      <w:pPr>
        <w:pStyle w:val="01BodyCopy"/>
        <w:spacing w:before="120" w:after="240"/>
      </w:pPr>
      <w:r w:rsidRPr="0055263A">
        <w:t>Here are the steps to do just that, and get the absolute best available deal in the market.  We will explore these steps in more detail:</w:t>
      </w:r>
    </w:p>
    <w:p w:rsidR="0055263A" w:rsidRDefault="0055263A" w:rsidP="0055263A">
      <w:pPr>
        <w:pStyle w:val="01BodyCopy"/>
        <w:ind w:left="1440" w:hanging="1440"/>
      </w:pPr>
      <w:r>
        <w:t xml:space="preserve">Step 1.   </w:t>
      </w:r>
      <w:r>
        <w:tab/>
      </w:r>
      <w:r w:rsidRPr="0055263A">
        <w:t>Learn the financial model of the suppliers and use it in negotiations.  The purpose of understanding the model is clear – you are going to use this as a negotiating weapon.  You will understand their bottom line – the point at which they have to stop – and this is where we want to be!</w:t>
      </w:r>
    </w:p>
    <w:p w:rsidR="0055263A" w:rsidRDefault="0055263A" w:rsidP="0055263A">
      <w:pPr>
        <w:pStyle w:val="01BodyCopy"/>
        <w:ind w:left="1440" w:hanging="1440"/>
      </w:pPr>
    </w:p>
    <w:p w:rsidR="0055263A" w:rsidRDefault="0055263A" w:rsidP="0055263A">
      <w:pPr>
        <w:pStyle w:val="01BodyCopy"/>
        <w:ind w:left="1440" w:hanging="1440"/>
      </w:pPr>
      <w:r>
        <w:t>Step 2.</w:t>
      </w:r>
      <w:r>
        <w:tab/>
      </w:r>
      <w:r w:rsidRPr="0055263A">
        <w:t>Strengthen your selling organization to be a powerhouse retailer so you can rely on your selling prowe</w:t>
      </w:r>
      <w:r w:rsidR="00AC4C99">
        <w:t>ss, not on a manufacturer brand-</w:t>
      </w:r>
      <w:r w:rsidRPr="0055263A">
        <w:t>name</w:t>
      </w:r>
      <w:r w:rsidR="00AC4C99">
        <w:t>.</w:t>
      </w:r>
    </w:p>
    <w:p w:rsidR="0055263A" w:rsidRDefault="0055263A" w:rsidP="0055263A">
      <w:pPr>
        <w:pStyle w:val="01BodyCopy"/>
      </w:pPr>
    </w:p>
    <w:p w:rsidR="00965B15" w:rsidRDefault="00965B15" w:rsidP="0055263A">
      <w:pPr>
        <w:pStyle w:val="01BodyCopy"/>
      </w:pPr>
    </w:p>
    <w:p w:rsidR="0055263A" w:rsidRDefault="0055263A" w:rsidP="0055263A">
      <w:pPr>
        <w:pStyle w:val="01BodyCopy"/>
      </w:pPr>
    </w:p>
    <w:p w:rsidR="009E3189" w:rsidRDefault="0055263A" w:rsidP="0055263A">
      <w:pPr>
        <w:pStyle w:val="01BodyCopy"/>
        <w:tabs>
          <w:tab w:val="left" w:pos="450"/>
        </w:tabs>
        <w:ind w:left="1440" w:hanging="1440"/>
      </w:pPr>
      <w:r>
        <w:lastRenderedPageBreak/>
        <w:t xml:space="preserve">Step 3.  </w:t>
      </w:r>
      <w:r>
        <w:tab/>
      </w:r>
      <w:r w:rsidRPr="0055263A">
        <w:t xml:space="preserve">Become a </w:t>
      </w:r>
      <w:r w:rsidRPr="00965B15">
        <w:rPr>
          <w:b/>
        </w:rPr>
        <w:t>true retailer – sell your brand</w:t>
      </w:r>
      <w:r w:rsidRPr="0055263A">
        <w:t xml:space="preserve"> – and owe loyalty in the channel to no one.  </w:t>
      </w:r>
      <w:r w:rsidR="00941083" w:rsidRPr="0055263A">
        <w:t>Dependency</w:t>
      </w:r>
      <w:r w:rsidRPr="0055263A">
        <w:t xml:space="preserve"> and loyalty to any brand or supplier weakens your position.  This doesn’t mean you can’t be nice, or have great personal relationships and it doesn’t mean you can’t have a supplier relationship where you pay more and get more.  It does mean the supplier needs to “GET” their position in life in your business and provide you with excellent value and that you understand that your business must “Shop” the supplier as a matter of good business practice on a regular basis.</w:t>
      </w:r>
    </w:p>
    <w:p w:rsidR="0055263A" w:rsidRDefault="0055263A" w:rsidP="0055263A">
      <w:pPr>
        <w:pStyle w:val="01BodyCopy"/>
        <w:tabs>
          <w:tab w:val="left" w:pos="450"/>
        </w:tabs>
        <w:ind w:left="1440" w:hanging="1440"/>
      </w:pPr>
    </w:p>
    <w:p w:rsidR="0055263A" w:rsidRDefault="0055263A" w:rsidP="0055263A">
      <w:pPr>
        <w:pStyle w:val="01BodyCopy"/>
        <w:tabs>
          <w:tab w:val="left" w:pos="450"/>
        </w:tabs>
        <w:ind w:left="1440" w:hanging="1440"/>
      </w:pPr>
      <w:r>
        <w:t xml:space="preserve">Step 4.  </w:t>
      </w:r>
      <w:r>
        <w:tab/>
      </w:r>
      <w:r w:rsidRPr="00965B15">
        <w:rPr>
          <w:b/>
        </w:rPr>
        <w:t>Never carry just one major brand.</w:t>
      </w:r>
      <w:r w:rsidRPr="0055263A">
        <w:t xml:space="preserve">  Carry at least two major brands, and ALWAYS make them compete for the same sales.  If you carry one brand you will be dependent and lose control of leverage.  Two major brands sets up channel competition and as we all know competition is good for you and for the consumer.</w:t>
      </w:r>
    </w:p>
    <w:p w:rsidR="0055263A" w:rsidRDefault="0055263A" w:rsidP="0055263A">
      <w:pPr>
        <w:pStyle w:val="01BodyCopy"/>
        <w:tabs>
          <w:tab w:val="left" w:pos="450"/>
        </w:tabs>
        <w:ind w:left="1440" w:hanging="1440"/>
      </w:pPr>
    </w:p>
    <w:p w:rsidR="0055263A" w:rsidRDefault="0055263A" w:rsidP="0055263A">
      <w:pPr>
        <w:pStyle w:val="01BodyCopy"/>
        <w:tabs>
          <w:tab w:val="left" w:pos="450"/>
        </w:tabs>
        <w:ind w:left="1440" w:hanging="1440"/>
      </w:pPr>
      <w:r>
        <w:t>Step 5.</w:t>
      </w:r>
      <w:r>
        <w:tab/>
        <w:t xml:space="preserve">Use the major brand that provides the very best value to your company.  This means you will have too, </w:t>
      </w:r>
      <w:r w:rsidRPr="00965B15">
        <w:rPr>
          <w:b/>
        </w:rPr>
        <w:t>set-up a competition between the two brands</w:t>
      </w:r>
      <w:r>
        <w:t xml:space="preserve"> against each other.  You will need to choose whom you will market in your selling system and do not rely on a brand!  Rely on your selling system.  </w:t>
      </w:r>
    </w:p>
    <w:p w:rsidR="0055263A" w:rsidRDefault="0055263A" w:rsidP="0055263A">
      <w:pPr>
        <w:pStyle w:val="01BodyCopy"/>
        <w:tabs>
          <w:tab w:val="left" w:pos="450"/>
        </w:tabs>
        <w:spacing w:before="120"/>
        <w:ind w:left="1440"/>
      </w:pPr>
      <w:r>
        <w:t>The supplier needs to understand clearly you can and will sell whatever you want, and it is not brand related.  It is your selling system that produces results not their band.</w:t>
      </w:r>
    </w:p>
    <w:p w:rsidR="0055263A" w:rsidRDefault="0055263A" w:rsidP="0055263A">
      <w:pPr>
        <w:pStyle w:val="01BodyCopy"/>
        <w:tabs>
          <w:tab w:val="left" w:pos="450"/>
        </w:tabs>
        <w:ind w:left="1440" w:hanging="1440"/>
      </w:pPr>
    </w:p>
    <w:p w:rsidR="0055263A" w:rsidRDefault="0055263A" w:rsidP="0055263A">
      <w:pPr>
        <w:pStyle w:val="01BodyCopy"/>
        <w:tabs>
          <w:tab w:val="left" w:pos="450"/>
        </w:tabs>
        <w:ind w:left="1440" w:hanging="1440"/>
      </w:pPr>
    </w:p>
    <w:p w:rsidR="0035676B" w:rsidRDefault="0035676B" w:rsidP="00033547">
      <w:pPr>
        <w:pStyle w:val="02Heading"/>
      </w:pPr>
    </w:p>
    <w:p w:rsidR="009E3189" w:rsidRDefault="00871059" w:rsidP="00033547">
      <w:pPr>
        <w:pStyle w:val="02Heading"/>
      </w:pPr>
      <w:r>
        <w:rPr>
          <w:noProof/>
        </w:rPr>
        <mc:AlternateContent>
          <mc:Choice Requires="wps">
            <w:drawing>
              <wp:anchor distT="0" distB="0" distL="114300" distR="114300" simplePos="0" relativeHeight="251668480" behindDoc="0" locked="0" layoutInCell="1" allowOverlap="1" wp14:anchorId="2F63D866" wp14:editId="2471A037">
                <wp:simplePos x="0" y="0"/>
                <wp:positionH relativeFrom="margin">
                  <wp:posOffset>236855</wp:posOffset>
                </wp:positionH>
                <wp:positionV relativeFrom="margin">
                  <wp:posOffset>3865880</wp:posOffset>
                </wp:positionV>
                <wp:extent cx="5753100" cy="1663700"/>
                <wp:effectExtent l="0" t="0" r="19050" b="1270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1663700"/>
                        </a:xfrm>
                        <a:prstGeom prst="rect">
                          <a:avLst/>
                        </a:prstGeom>
                        <a:solidFill>
                          <a:srgbClr val="E4F1F9"/>
                        </a:solidFill>
                        <a:ln w="12700">
                          <a:solidFill>
                            <a:srgbClr val="0065C1"/>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5573E" w:rsidRPr="00871059" w:rsidRDefault="0005573E" w:rsidP="00965B15">
                            <w:pPr>
                              <w:pStyle w:val="01BodyCopy"/>
                              <w:pageBreakBefore/>
                              <w:spacing w:line="480" w:lineRule="auto"/>
                              <w:contextualSpacing/>
                              <w:jc w:val="center"/>
                              <w:rPr>
                                <w:b/>
                                <w:color w:val="0065C1"/>
                              </w:rPr>
                            </w:pPr>
                            <w:r w:rsidRPr="00871059">
                              <w:rPr>
                                <w:b/>
                                <w:color w:val="0065C1"/>
                              </w:rPr>
                              <w:t>Manufacturers do NOT like other brands in their dealerships?  Wonder why?</w:t>
                            </w:r>
                          </w:p>
                          <w:p w:rsidR="0005573E" w:rsidRPr="00871059" w:rsidRDefault="0005573E" w:rsidP="00871059">
                            <w:pPr>
                              <w:pStyle w:val="01BodyCopy"/>
                              <w:pageBreakBefore/>
                              <w:contextualSpacing/>
                              <w:jc w:val="center"/>
                              <w:rPr>
                                <w:b/>
                                <w:color w:val="595959"/>
                              </w:rPr>
                            </w:pPr>
                            <w:r w:rsidRPr="00871059">
                              <w:rPr>
                                <w:b/>
                                <w:color w:val="595959"/>
                              </w:rPr>
                              <w:t>They understand this concept in step 5 and know they lose when you finally wake-up and realize it is YOUR brand and selling system that matters.  After losing market share to others in the low priced equipment segment, most have introduced a lower end line of competitive equipment, so you don’t have to carry a second line – maintaining it is less costly for you as a retailer this way.  Perhaps?  Probably not though and in fact it really benefits them and relieves you of negotiating weaponry.  By carrying a second MAJOR line, you have options they don’t like!</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margin-left:18.65pt;margin-top:304.4pt;width:453pt;height:131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" fillcolor="#e4f1f9" strokecolor="#0065c1" strokeweight="1pt">
                <v:stroke dashstyle="dash"/>
                <v:shadow color="#868686"/>
                <v:textbox>
                  <w:txbxContent>
                    <w:p w:rsidR="0005573E" w:rsidRPr="00871059" w:rsidRDefault="0005573E" w:rsidP="00965B15">
                      <w:pPr>
                        <w:pStyle w:val="01BodyCopy"/>
                        <w:pageBreakBefore/>
                        <w:spacing w:line="480" w:lineRule="auto"/>
                        <w:contextualSpacing/>
                        <w:jc w:val="center"/>
                        <w:rPr>
                          <w:b/>
                          <w:color w:val="0065C1"/>
                        </w:rPr>
                      </w:pPr>
                      <w:r w:rsidRPr="00871059">
                        <w:rPr>
                          <w:b/>
                          <w:color w:val="0065C1"/>
                        </w:rPr>
                        <w:t>Manufacturers do NOT like other brands in their dealerships?  Wonder why?</w:t>
                      </w:r>
                    </w:p>
                    <w:p w:rsidR="0005573E" w:rsidRPr="00871059" w:rsidRDefault="0005573E" w:rsidP="00871059">
                      <w:pPr>
                        <w:pStyle w:val="01BodyCopy"/>
                        <w:pageBreakBefore/>
                        <w:contextualSpacing/>
                        <w:jc w:val="center"/>
                        <w:rPr>
                          <w:b/>
                          <w:color w:val="595959"/>
                        </w:rPr>
                      </w:pPr>
                      <w:r w:rsidRPr="00871059">
                        <w:rPr>
                          <w:b/>
                          <w:color w:val="595959"/>
                        </w:rPr>
                        <w:t>They understand this concept in step 5 and know they lose when you finally wake-up and realize it is YOUR brand and selling system that matters.  After losing market share to others in the low priced equipment segment, most have introduced a lower end line of competitive equipment, so you don’t have to carry a second line – maintaining it is less costly for you as a retailer this way.  Perhaps?  Probably not though and in fact it really benefits them and relieves you of negotiating weaponry.  By carrying a second MAJOR line, you have options they don’t like!</w:t>
                      </w:r>
                    </w:p>
                  </w:txbxContent>
                </v:textbox>
                <w10:wrap type="square" anchorx="margin" anchory="margin"/>
              </v:shape>
            </w:pict>
          </mc:Fallback>
        </mc:AlternateContent>
      </w:r>
    </w:p>
    <w:p w:rsidR="009E3189" w:rsidRPr="0035676B" w:rsidRDefault="009E3189" w:rsidP="0035676B">
      <w:pPr>
        <w:pStyle w:val="01BodyCopy"/>
      </w:pPr>
    </w:p>
    <w:p w:rsidR="0035676B" w:rsidRDefault="0035676B" w:rsidP="0035676B">
      <w:pPr>
        <w:pStyle w:val="02Heading"/>
      </w:pPr>
    </w:p>
    <w:p w:rsidR="0035676B" w:rsidRDefault="0035676B" w:rsidP="0035676B">
      <w:pPr>
        <w:pStyle w:val="02Heading"/>
      </w:pPr>
    </w:p>
    <w:p w:rsidR="0035676B" w:rsidRDefault="0035676B" w:rsidP="0035676B">
      <w:pPr>
        <w:pStyle w:val="02Heading"/>
      </w:pPr>
    </w:p>
    <w:p w:rsidR="0035676B" w:rsidRDefault="0035676B" w:rsidP="0035676B">
      <w:pPr>
        <w:pStyle w:val="02Heading"/>
      </w:pPr>
    </w:p>
    <w:p w:rsidR="0035676B" w:rsidRDefault="0035676B" w:rsidP="0035676B">
      <w:pPr>
        <w:pStyle w:val="02Heading"/>
      </w:pPr>
    </w:p>
    <w:p w:rsidR="00F948B9" w:rsidRDefault="00F948B9" w:rsidP="0035676B">
      <w:pPr>
        <w:pStyle w:val="02Heading"/>
      </w:pPr>
    </w:p>
    <w:p w:rsidR="00742635" w:rsidRDefault="00742635" w:rsidP="0035676B">
      <w:pPr>
        <w:pStyle w:val="02Heading"/>
      </w:pPr>
    </w:p>
    <w:p w:rsidR="0035676B" w:rsidRDefault="0035676B" w:rsidP="0035676B">
      <w:pPr>
        <w:pStyle w:val="02Heading"/>
      </w:pPr>
      <w:r w:rsidRPr="0035676B">
        <w:t>Lessons to Understand before we begin negotiating:</w:t>
      </w:r>
    </w:p>
    <w:p w:rsidR="0035676B" w:rsidRPr="00124BCA" w:rsidRDefault="0035676B" w:rsidP="0035676B">
      <w:pPr>
        <w:pStyle w:val="03SubHeading"/>
        <w:tabs>
          <w:tab w:val="left" w:pos="270"/>
        </w:tabs>
        <w:spacing w:before="120"/>
        <w:ind w:left="360"/>
        <w:rPr>
          <w:color w:val="0065C1"/>
        </w:rPr>
      </w:pPr>
      <w:r w:rsidRPr="00124BCA">
        <w:rPr>
          <w:color w:val="0065C1"/>
        </w:rPr>
        <w:t>Lesson 1 – The supplier financial model and how they negotiate.  Learn how to understand them and use them in your favor.</w:t>
      </w:r>
    </w:p>
    <w:p w:rsidR="0035676B" w:rsidRDefault="0035676B" w:rsidP="0035676B">
      <w:pPr>
        <w:pStyle w:val="03SubHeading"/>
      </w:pPr>
    </w:p>
    <w:p w:rsidR="0035676B" w:rsidRPr="00742635" w:rsidRDefault="0035676B" w:rsidP="0035676B">
      <w:pPr>
        <w:pStyle w:val="03SubHeading"/>
        <w:spacing w:after="120"/>
        <w:rPr>
          <w:sz w:val="19"/>
          <w:szCs w:val="19"/>
        </w:rPr>
      </w:pPr>
    </w:p>
    <w:p w:rsidR="0035676B" w:rsidRPr="0035676B" w:rsidRDefault="0035676B" w:rsidP="0035676B">
      <w:pPr>
        <w:pStyle w:val="01BodyCopy"/>
        <w:spacing w:after="120"/>
        <w:rPr>
          <w:b/>
        </w:rPr>
      </w:pPr>
      <w:r w:rsidRPr="0035676B">
        <w:rPr>
          <w:b/>
        </w:rPr>
        <w:t>Some Supplier Basics:</w:t>
      </w:r>
    </w:p>
    <w:p w:rsidR="0035676B" w:rsidRPr="0035676B" w:rsidRDefault="0035676B" w:rsidP="0035676B">
      <w:pPr>
        <w:pStyle w:val="01BodyCopy"/>
        <w:numPr>
          <w:ilvl w:val="0"/>
          <w:numId w:val="31"/>
        </w:numPr>
        <w:spacing w:after="160"/>
      </w:pPr>
      <w:r w:rsidRPr="0035676B">
        <w:t>Suppliers create budgets and have financial goals.  These goals are based on standards they use called metrics – these metrics help them define how well they run their business.  You need to know their metrics!</w:t>
      </w:r>
    </w:p>
    <w:p w:rsidR="0035676B" w:rsidRPr="0035676B" w:rsidRDefault="0035676B" w:rsidP="0035676B">
      <w:pPr>
        <w:pStyle w:val="01BodyCopy"/>
        <w:numPr>
          <w:ilvl w:val="0"/>
          <w:numId w:val="31"/>
        </w:numPr>
        <w:spacing w:after="160"/>
      </w:pPr>
      <w:r w:rsidRPr="0035676B">
        <w:t>Suppliers establish pricing to blend their pricing deals and margins to meet these goals.  They have several markets they play in, retrofit, new house, parts &amp; supplies, commercial and so forth.  These markets are like buckets.  Each bucket contains so many margin dollars and must be filled.  Once a bucket is filled, decision making changes.</w:t>
      </w:r>
    </w:p>
    <w:p w:rsidR="0035676B" w:rsidRPr="0035676B" w:rsidRDefault="0035676B" w:rsidP="0035676B">
      <w:pPr>
        <w:pStyle w:val="01BodyCopy"/>
        <w:numPr>
          <w:ilvl w:val="0"/>
          <w:numId w:val="31"/>
        </w:numPr>
        <w:spacing w:after="160"/>
      </w:pPr>
      <w:r w:rsidRPr="0035676B">
        <w:t>They have pressure to grow margins and share of market – both!  They love to make deals prior to the beginning of the year (target opportunity time is November/December).  They are more flexible because these buckets, especially the lower margin buckets are not yet filled for the coming year.  They can also change their planning to fit a newer deal, even go back to the “Factory” and ask for some help on a larger contractor.  It happens almost every single day!</w:t>
      </w:r>
    </w:p>
    <w:p w:rsidR="0035676B" w:rsidRPr="0035676B" w:rsidRDefault="0035676B" w:rsidP="0035676B">
      <w:pPr>
        <w:pStyle w:val="01BodyCopy"/>
        <w:numPr>
          <w:ilvl w:val="0"/>
          <w:numId w:val="31"/>
        </w:numPr>
        <w:spacing w:after="160"/>
      </w:pPr>
      <w:r w:rsidRPr="0035676B">
        <w:t xml:space="preserve">A dealer who can sell well and move boxes is </w:t>
      </w:r>
      <w:r w:rsidRPr="00965B15">
        <w:t>VERY Valuable</w:t>
      </w:r>
      <w:r w:rsidRPr="0035676B">
        <w:t>!  But only if they supplier truly believes you are a risk!  That you can and will leave as a matter of good business decision-making.  If they believe you will not leave, or you are bluffing, they are well-trained and will not budge.  You must understand your power as a retailer creates leverage ONLY when you are a risk!  A second major line whom you already sell does pose that risk!</w:t>
      </w:r>
    </w:p>
    <w:p w:rsidR="0035676B" w:rsidRPr="0035676B" w:rsidRDefault="0035676B" w:rsidP="0035676B">
      <w:pPr>
        <w:pStyle w:val="01BodyCopy"/>
        <w:numPr>
          <w:ilvl w:val="0"/>
          <w:numId w:val="31"/>
        </w:numPr>
        <w:spacing w:after="160"/>
      </w:pPr>
      <w:r w:rsidRPr="0035676B">
        <w:t>A supplier loves a dealer who can pay his bills on time and discount!  You are like solid gold.  A contractor that pays on time, or better yet discounts, has tremendous leverage in the market because most do not.  The average supplier receivable is somewhere right around 42-45 days.  So when you pay in 10, 20 or 30 you are more than average, you are a welcome sight to a supplier credit manager.</w:t>
      </w:r>
    </w:p>
    <w:p w:rsidR="0035676B" w:rsidRPr="0035676B" w:rsidRDefault="0035676B" w:rsidP="0035676B">
      <w:pPr>
        <w:pStyle w:val="01BodyCopy"/>
        <w:numPr>
          <w:ilvl w:val="0"/>
          <w:numId w:val="31"/>
        </w:numPr>
        <w:spacing w:after="160"/>
      </w:pPr>
      <w:r w:rsidRPr="0035676B">
        <w:t>Suppliers love contractors who market.  They are trained to love their brand.  So much so that they will concede price in many cases to a marketing oriented contractor knowing they get brand exposure in the market.  So what you need to understand and convince the supplier is your ability as a retailer to create brand exposure is great!</w:t>
      </w:r>
    </w:p>
    <w:p w:rsidR="0035676B" w:rsidRPr="0035676B" w:rsidRDefault="0035676B" w:rsidP="0035676B">
      <w:pPr>
        <w:pStyle w:val="01BodyCopy"/>
        <w:numPr>
          <w:ilvl w:val="0"/>
          <w:numId w:val="31"/>
        </w:numPr>
        <w:spacing w:after="160"/>
      </w:pPr>
      <w:r w:rsidRPr="00965B15">
        <w:rPr>
          <w:b/>
        </w:rPr>
        <w:t>Suppliers do NOT LIKE NOISE</w:t>
      </w:r>
      <w:r w:rsidRPr="0035676B">
        <w:t xml:space="preserve">.  Noise is a contractor who publicly talks about their deals.  The best deals are very quiet.  Think about it. </w:t>
      </w:r>
    </w:p>
    <w:p w:rsidR="0035676B" w:rsidRPr="0035676B" w:rsidRDefault="0035676B" w:rsidP="0035676B">
      <w:pPr>
        <w:pStyle w:val="01BodyCopy"/>
        <w:numPr>
          <w:ilvl w:val="0"/>
          <w:numId w:val="31"/>
        </w:numPr>
        <w:spacing w:after="160"/>
      </w:pPr>
      <w:r w:rsidRPr="0035676B">
        <w:t xml:space="preserve">Most suppliers will use parts and supplies to blend their costs of equipment.  Equipment margins are generally 10-15% lower than parts and materials margins based on the market segment the supplier is pricing for:  </w:t>
      </w:r>
    </w:p>
    <w:p w:rsidR="0035676B" w:rsidRDefault="0035676B" w:rsidP="0035676B">
      <w:pPr>
        <w:pStyle w:val="01BodyCopy"/>
      </w:pPr>
    </w:p>
    <w:p w:rsidR="0035676B" w:rsidRDefault="0035676B" w:rsidP="0035676B">
      <w:pPr>
        <w:pStyle w:val="01BodyCopy"/>
      </w:pPr>
    </w:p>
    <w:p w:rsidR="005D23A9" w:rsidRPr="0035676B" w:rsidRDefault="0035676B" w:rsidP="005D23A9">
      <w:pPr>
        <w:pStyle w:val="01BodyCopy"/>
        <w:spacing w:after="160"/>
        <w:rPr>
          <w:b/>
        </w:rPr>
      </w:pPr>
      <w:r w:rsidRPr="0035676B">
        <w:rPr>
          <w:b/>
        </w:rPr>
        <w:t>Replacement Market:</w:t>
      </w:r>
    </w:p>
    <w:p w:rsidR="0035676B" w:rsidRPr="0035676B" w:rsidRDefault="0035676B" w:rsidP="0035676B">
      <w:pPr>
        <w:pStyle w:val="01BodyCopy"/>
        <w:spacing w:after="60"/>
      </w:pPr>
      <w:r w:rsidRPr="0035676B">
        <w:t xml:space="preserve">Parts &amp; supplies - Materials run on average about 30-35% margin.  </w:t>
      </w:r>
    </w:p>
    <w:p w:rsidR="0035676B" w:rsidRDefault="0035676B" w:rsidP="0035676B">
      <w:pPr>
        <w:pStyle w:val="01BodyCopy"/>
        <w:spacing w:after="60"/>
      </w:pPr>
      <w:r w:rsidRPr="0035676B">
        <w:t xml:space="preserve">Equipment </w:t>
      </w:r>
      <w:r>
        <w:t xml:space="preserve">margins average around 20-22%.  </w:t>
      </w:r>
      <w:r w:rsidRPr="0035676B">
        <w:t>There are exceptions – these are blended averages.</w:t>
      </w:r>
      <w:r>
        <w:t xml:space="preserve">  </w:t>
      </w:r>
      <w:r w:rsidRPr="0035676B">
        <w:t xml:space="preserve">See the table for the financial breakdowns by market segment.  </w:t>
      </w:r>
    </w:p>
    <w:p w:rsidR="00742635" w:rsidRDefault="00742635" w:rsidP="0035676B">
      <w:pPr>
        <w:pStyle w:val="01BodyCopy"/>
        <w:spacing w:after="60"/>
      </w:pPr>
    </w:p>
    <w:p w:rsidR="0035676B" w:rsidRPr="0035676B" w:rsidRDefault="0035676B" w:rsidP="0035676B">
      <w:pPr>
        <w:pStyle w:val="01BodyCopy"/>
        <w:spacing w:after="60"/>
      </w:pPr>
    </w:p>
    <w:p w:rsidR="0035676B" w:rsidRPr="0035676B" w:rsidRDefault="0035676B" w:rsidP="0035676B">
      <w:pPr>
        <w:pStyle w:val="03SubHeading"/>
        <w:spacing w:after="240"/>
      </w:pPr>
      <w:r w:rsidRPr="0035676B">
        <w:t>Here are the channel financial models:</w:t>
      </w:r>
    </w:p>
    <w:p w:rsidR="0035676B" w:rsidRPr="0035676B" w:rsidRDefault="0035676B" w:rsidP="0035676B">
      <w:pPr>
        <w:pStyle w:val="01BodyCopy"/>
        <w:rPr>
          <w:b/>
          <w:color w:val="0065C1"/>
        </w:rPr>
      </w:pPr>
      <w:r w:rsidRPr="0035676B">
        <w:t xml:space="preserve">Manufacturers sell to distributors and wholly owned factory branch operations at a cost </w:t>
      </w:r>
      <w:r w:rsidRPr="0035676B">
        <w:rPr>
          <w:b/>
          <w:color w:val="0065C1"/>
        </w:rPr>
        <w:t>called the Transfer Cost</w:t>
      </w:r>
      <w:r w:rsidR="00BD7E03">
        <w:rPr>
          <w:b/>
          <w:color w:val="0065C1"/>
        </w:rPr>
        <w:t>.</w:t>
      </w:r>
    </w:p>
    <w:p w:rsidR="0035676B" w:rsidRPr="0035676B" w:rsidRDefault="0035676B" w:rsidP="00BD7E03">
      <w:pPr>
        <w:pStyle w:val="01BodyCopy"/>
        <w:spacing w:before="120"/>
      </w:pPr>
      <w:r w:rsidRPr="0035676B">
        <w:t>It is what they pay for the product.  This transfer cost is the equivalent of the cost a manufacturer charges to independent distributor for the equipment.</w:t>
      </w:r>
    </w:p>
    <w:p w:rsidR="0035676B" w:rsidRPr="0035676B" w:rsidRDefault="0035676B" w:rsidP="00BD7E03">
      <w:pPr>
        <w:pStyle w:val="01BodyCopy"/>
        <w:spacing w:after="160"/>
      </w:pPr>
      <w:r w:rsidRPr="0035676B">
        <w:t>In addition you will need to know:</w:t>
      </w:r>
    </w:p>
    <w:p w:rsidR="0035676B" w:rsidRPr="0035676B" w:rsidRDefault="0035676B" w:rsidP="00BD7E03">
      <w:pPr>
        <w:pStyle w:val="01BodyCopy"/>
        <w:numPr>
          <w:ilvl w:val="0"/>
          <w:numId w:val="32"/>
        </w:numPr>
        <w:spacing w:before="80"/>
      </w:pPr>
      <w:r>
        <w:t>Transfer costs are the every</w:t>
      </w:r>
      <w:r w:rsidRPr="0035676B">
        <w:t>day prices – not the only prices</w:t>
      </w:r>
    </w:p>
    <w:p w:rsidR="0035676B" w:rsidRPr="0035676B" w:rsidRDefault="0035676B" w:rsidP="00BD7E03">
      <w:pPr>
        <w:pStyle w:val="01BodyCopy"/>
        <w:numPr>
          <w:ilvl w:val="0"/>
          <w:numId w:val="32"/>
        </w:numPr>
        <w:spacing w:before="80"/>
      </w:pPr>
      <w:r w:rsidRPr="0035676B">
        <w:t>There are special quotes for “Special” dealers</w:t>
      </w:r>
    </w:p>
    <w:p w:rsidR="0035676B" w:rsidRPr="0035676B" w:rsidRDefault="0035676B" w:rsidP="00BD7E03">
      <w:pPr>
        <w:pStyle w:val="01BodyCopy"/>
        <w:numPr>
          <w:ilvl w:val="0"/>
          <w:numId w:val="32"/>
        </w:numPr>
        <w:spacing w:before="80"/>
      </w:pPr>
      <w:r w:rsidRPr="0035676B">
        <w:t>There are new construction factory quotes</w:t>
      </w:r>
    </w:p>
    <w:p w:rsidR="0035676B" w:rsidRPr="0035676B" w:rsidRDefault="0035676B" w:rsidP="00BD7E03">
      <w:pPr>
        <w:pStyle w:val="01BodyCopy"/>
        <w:numPr>
          <w:ilvl w:val="0"/>
          <w:numId w:val="32"/>
        </w:numPr>
        <w:spacing w:before="80"/>
      </w:pPr>
      <w:r w:rsidRPr="0035676B">
        <w:t>There are volume rebates at year end that can be had</w:t>
      </w:r>
    </w:p>
    <w:p w:rsidR="0035676B" w:rsidRPr="0035676B" w:rsidRDefault="0035676B" w:rsidP="00BD7E03">
      <w:pPr>
        <w:pStyle w:val="01BodyCopy"/>
        <w:numPr>
          <w:ilvl w:val="0"/>
          <w:numId w:val="32"/>
        </w:numPr>
        <w:spacing w:before="80"/>
      </w:pPr>
      <w:r w:rsidRPr="0035676B">
        <w:t>And there are a host of supplier factory deals like specialized brand naming equipment for a large dealer.</w:t>
      </w:r>
    </w:p>
    <w:p w:rsidR="0035676B" w:rsidRPr="0035676B" w:rsidRDefault="0035676B" w:rsidP="00BD7E03">
      <w:pPr>
        <w:pStyle w:val="01BodyCopy"/>
        <w:numPr>
          <w:ilvl w:val="0"/>
          <w:numId w:val="32"/>
        </w:numPr>
        <w:spacing w:before="80"/>
      </w:pPr>
      <w:r w:rsidRPr="0035676B">
        <w:t>There are factory direct deals – special discounts for taking shipments direct from the factory such as shippin</w:t>
      </w:r>
      <w:r w:rsidR="00BD7E03">
        <w:t xml:space="preserve">g </w:t>
      </w:r>
      <w:r w:rsidRPr="0035676B">
        <w:t xml:space="preserve">direct to the operations to save distribution costs </w:t>
      </w:r>
    </w:p>
    <w:p w:rsidR="0035676B" w:rsidRPr="0035676B" w:rsidRDefault="0035676B" w:rsidP="00BD7E03">
      <w:pPr>
        <w:pStyle w:val="01BodyCopy"/>
        <w:numPr>
          <w:ilvl w:val="0"/>
          <w:numId w:val="32"/>
        </w:numPr>
        <w:spacing w:before="80"/>
      </w:pPr>
      <w:r w:rsidRPr="0035676B">
        <w:t xml:space="preserve">There are “Special” National Account deals – including sell direct  </w:t>
      </w:r>
    </w:p>
    <w:p w:rsidR="0035676B" w:rsidRPr="0035676B" w:rsidRDefault="0035676B" w:rsidP="00BD7E03">
      <w:pPr>
        <w:pStyle w:val="01BodyCopy"/>
        <w:numPr>
          <w:ilvl w:val="0"/>
          <w:numId w:val="32"/>
        </w:numPr>
        <w:spacing w:before="80"/>
      </w:pPr>
      <w:r w:rsidRPr="0035676B">
        <w:t>ARS &amp; large retailers have a special deal on the front, back, and marketing</w:t>
      </w:r>
    </w:p>
    <w:p w:rsidR="0035676B" w:rsidRPr="0035676B" w:rsidRDefault="0035676B" w:rsidP="00BD7E03">
      <w:pPr>
        <w:pStyle w:val="01BodyCopy"/>
        <w:numPr>
          <w:ilvl w:val="0"/>
          <w:numId w:val="32"/>
        </w:numPr>
        <w:spacing w:before="80" w:after="400"/>
      </w:pPr>
      <w:r w:rsidRPr="0035676B">
        <w:t>Direct Energy and One Hour also have a deal</w:t>
      </w:r>
    </w:p>
    <w:p w:rsidR="0035676B" w:rsidRPr="0035676B" w:rsidRDefault="0035676B" w:rsidP="0035676B">
      <w:pPr>
        <w:pStyle w:val="01BodyCopy"/>
      </w:pPr>
      <w:r w:rsidRPr="0035676B">
        <w:t>Most major suppliers have a pricing department.  There are lots of names for these departments, but their function is the same – find a legal way to move more boxes and do it quietly!</w:t>
      </w:r>
    </w:p>
    <w:p w:rsidR="0035676B" w:rsidRPr="0035676B" w:rsidRDefault="0035676B" w:rsidP="00965B15">
      <w:pPr>
        <w:pStyle w:val="01BodyCopy"/>
        <w:spacing w:before="240" w:after="60"/>
      </w:pPr>
      <w:r w:rsidRPr="0035676B">
        <w:t>The pricing desk is all about determining when to do a deal.</w:t>
      </w:r>
    </w:p>
    <w:p w:rsidR="0035676B" w:rsidRPr="0035676B" w:rsidRDefault="0035676B" w:rsidP="00BD7E03">
      <w:pPr>
        <w:pStyle w:val="01BodyCopy"/>
        <w:numPr>
          <w:ilvl w:val="0"/>
          <w:numId w:val="33"/>
        </w:numPr>
      </w:pPr>
      <w:r w:rsidRPr="0035676B">
        <w:t>Suppliers call the desk and say we need a special deal – and the deal gets done</w:t>
      </w:r>
    </w:p>
    <w:p w:rsidR="0035676B" w:rsidRDefault="0035676B" w:rsidP="00BD7E03">
      <w:pPr>
        <w:pStyle w:val="01BodyCopy"/>
        <w:numPr>
          <w:ilvl w:val="0"/>
          <w:numId w:val="33"/>
        </w:numPr>
      </w:pPr>
      <w:r w:rsidRPr="0035676B">
        <w:t>Contractors call the supplier and say we need a deal – and the cycle repeats!</w:t>
      </w:r>
    </w:p>
    <w:p w:rsidR="00BD7E03" w:rsidRPr="0035676B" w:rsidRDefault="00BD7E03" w:rsidP="00BD7E03">
      <w:pPr>
        <w:pStyle w:val="01BodyCopy"/>
        <w:ind w:left="360"/>
      </w:pPr>
    </w:p>
    <w:p w:rsidR="005D23A9" w:rsidRDefault="005D23A9" w:rsidP="00C1042A">
      <w:pPr>
        <w:pStyle w:val="03SubHeading"/>
        <w:spacing w:before="120"/>
      </w:pPr>
    </w:p>
    <w:p w:rsidR="005D23A9" w:rsidRDefault="005D23A9" w:rsidP="00C1042A">
      <w:pPr>
        <w:pStyle w:val="03SubHeading"/>
        <w:spacing w:before="120"/>
      </w:pPr>
    </w:p>
    <w:p w:rsidR="005D23A9" w:rsidRDefault="005D23A9" w:rsidP="00C1042A">
      <w:pPr>
        <w:pStyle w:val="03SubHeading"/>
        <w:spacing w:before="120"/>
      </w:pPr>
    </w:p>
    <w:p w:rsidR="005D23A9" w:rsidRDefault="005D23A9" w:rsidP="00C1042A">
      <w:pPr>
        <w:pStyle w:val="03SubHeading"/>
        <w:spacing w:before="120"/>
      </w:pPr>
    </w:p>
    <w:p w:rsidR="0035676B" w:rsidRDefault="0035676B" w:rsidP="00C1042A">
      <w:pPr>
        <w:pStyle w:val="03SubHeading"/>
        <w:spacing w:before="120"/>
      </w:pPr>
      <w:r w:rsidRPr="0035676B">
        <w:t>Financial Model - What the Supplier Wants:</w:t>
      </w:r>
    </w:p>
    <w:p w:rsidR="00BD7E03" w:rsidRPr="0035676B" w:rsidRDefault="00BD7E03" w:rsidP="00BD7E03">
      <w:pPr>
        <w:pStyle w:val="03SubHeading"/>
      </w:pPr>
    </w:p>
    <w:p w:rsidR="0035676B" w:rsidRPr="0035676B" w:rsidRDefault="0035676B" w:rsidP="0035676B">
      <w:pPr>
        <w:pStyle w:val="01BodyCopy"/>
      </w:pPr>
      <w:r w:rsidRPr="0035676B">
        <w:t>The manufacturer targets a 10% EBIT – Earnings before interest and taxes.  They sell the product to the distribution channel at transfer costs that allow them to achieve about 7-8% pretax profits, trying their best to achieve 10% or better by having the factory cut costs, improve manufacturing, and create what are called manufacturing variances that lower the products costs.</w:t>
      </w:r>
    </w:p>
    <w:p w:rsidR="00BD7E03" w:rsidRDefault="00BD7E03" w:rsidP="0035676B">
      <w:pPr>
        <w:pStyle w:val="01BodyCopy"/>
      </w:pPr>
    </w:p>
    <w:p w:rsidR="00C1042A" w:rsidRDefault="005D23A9" w:rsidP="0035676B">
      <w:pPr>
        <w:pStyle w:val="01BodyCopy"/>
      </w:pPr>
      <w:r>
        <w:rPr>
          <w:noProof/>
        </w:rPr>
        <mc:AlternateContent>
          <mc:Choice Requires="wps">
            <w:drawing>
              <wp:anchor distT="0" distB="0" distL="114300" distR="114300" simplePos="0" relativeHeight="251670528" behindDoc="1" locked="0" layoutInCell="1" allowOverlap="1" wp14:anchorId="1004BBB8" wp14:editId="20A22C55">
                <wp:simplePos x="0" y="0"/>
                <wp:positionH relativeFrom="margin">
                  <wp:posOffset>592455</wp:posOffset>
                </wp:positionH>
                <wp:positionV relativeFrom="margin">
                  <wp:posOffset>1622425</wp:posOffset>
                </wp:positionV>
                <wp:extent cx="4978400" cy="609600"/>
                <wp:effectExtent l="0" t="0" r="12700" b="1905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8400" cy="609600"/>
                        </a:xfrm>
                        <a:prstGeom prst="rect">
                          <a:avLst/>
                        </a:prstGeom>
                        <a:solidFill>
                          <a:srgbClr val="FFFFFF"/>
                        </a:solidFill>
                        <a:ln w="19050">
                          <a:solidFill>
                            <a:srgbClr val="0065C1"/>
                          </a:solidFill>
                          <a:miter lim="800000"/>
                          <a:headEnd/>
                          <a:tailEnd/>
                        </a:ln>
                      </wps:spPr>
                      <wps:txbx>
                        <w:txbxContent>
                          <w:p w:rsidR="0005573E" w:rsidRPr="00C1042A" w:rsidRDefault="0005573E" w:rsidP="00C1042A">
                            <w:pPr>
                              <w:jc w:val="center"/>
                              <w:rPr>
                                <w:b/>
                              </w:rPr>
                            </w:pPr>
                            <w:r w:rsidRPr="00C1042A">
                              <w:rPr>
                                <w:rFonts w:ascii="Arial" w:hAnsi="Arial" w:cs="Arial"/>
                                <w:i/>
                                <w:iCs/>
                                <w:color w:val="0065C1"/>
                                <w:sz w:val="20"/>
                                <w:szCs w:val="20"/>
                              </w:rPr>
                              <w:t xml:space="preserve">In effect, the manufacturers do this to fool their sales organizations.  They don’t trust them to use the actual costs!  Their fear is the sales force would “Give” it away.  And you know what – they would!  </w:t>
                            </w:r>
                            <w:r w:rsidRPr="00C1042A">
                              <w:rPr>
                                <w:rFonts w:ascii="Arial" w:hAnsi="Arial" w:cs="Arial"/>
                                <w:b/>
                                <w:i/>
                                <w:iCs/>
                                <w:color w:val="0065C1"/>
                                <w:sz w:val="20"/>
                                <w:szCs w:val="20"/>
                              </w:rPr>
                              <w:t>Keep that in mind!</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46.65pt;margin-top:127.75pt;width:392pt;height:48pt;z-index:-2516459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" strokecolor="#0065c1" strokeweight="1.5pt">
                <v:textbox>
                  <w:txbxContent>
                    <w:p w:rsidR="0005573E" w:rsidRPr="00C1042A" w:rsidRDefault="0005573E" w:rsidP="00C1042A">
                      <w:pPr>
                        <w:jc w:val="center"/>
                        <w:rPr>
                          <w:b/>
                        </w:rPr>
                      </w:pPr>
                      <w:r w:rsidRPr="00C1042A">
                        <w:rPr>
                          <w:rFonts w:ascii="Arial" w:hAnsi="Arial" w:cs="Arial"/>
                          <w:i/>
                          <w:iCs/>
                          <w:color w:val="0065C1"/>
                          <w:sz w:val="20"/>
                          <w:szCs w:val="20"/>
                        </w:rPr>
                        <w:t xml:space="preserve">In effect, the manufacturers do this to fool their sales organizations.  They don’t trust them to use the actual costs!  Their fear is the sales force would “Give” it away.  And you know what – they would!  </w:t>
                      </w:r>
                      <w:r w:rsidRPr="00C1042A">
                        <w:rPr>
                          <w:rFonts w:ascii="Arial" w:hAnsi="Arial" w:cs="Arial"/>
                          <w:b/>
                          <w:i/>
                          <w:iCs/>
                          <w:color w:val="0065C1"/>
                          <w:sz w:val="20"/>
                          <w:szCs w:val="20"/>
                        </w:rPr>
                        <w:t>Keep that in mind!</w:t>
                      </w:r>
                    </w:p>
                  </w:txbxContent>
                </v:textbox>
                <w10:wrap type="square" anchorx="margin" anchory="margin"/>
              </v:shape>
            </w:pict>
          </mc:Fallback>
        </mc:AlternateContent>
      </w:r>
    </w:p>
    <w:p w:rsidR="00C1042A" w:rsidRDefault="00C1042A" w:rsidP="0035676B">
      <w:pPr>
        <w:pStyle w:val="01BodyCopy"/>
      </w:pPr>
    </w:p>
    <w:p w:rsidR="00C1042A" w:rsidRDefault="00C1042A" w:rsidP="0035676B">
      <w:pPr>
        <w:pStyle w:val="01BodyCopy"/>
      </w:pPr>
    </w:p>
    <w:p w:rsidR="00C1042A" w:rsidRDefault="00C1042A" w:rsidP="0035676B">
      <w:pPr>
        <w:pStyle w:val="01BodyCopy"/>
      </w:pPr>
    </w:p>
    <w:p w:rsidR="00C1042A" w:rsidRDefault="00C1042A" w:rsidP="0035676B">
      <w:pPr>
        <w:pStyle w:val="01BodyCopy"/>
      </w:pPr>
    </w:p>
    <w:p w:rsidR="00C1042A" w:rsidRDefault="00C1042A" w:rsidP="0035676B">
      <w:pPr>
        <w:pStyle w:val="01BodyCopy"/>
      </w:pPr>
    </w:p>
    <w:p w:rsidR="0035676B" w:rsidRPr="0035676B" w:rsidRDefault="0035676B" w:rsidP="00C1042A">
      <w:pPr>
        <w:pStyle w:val="01BodyCopy"/>
        <w:spacing w:after="240"/>
      </w:pPr>
      <w:r w:rsidRPr="0035676B">
        <w:t xml:space="preserve">The costs are set high enough to give the sales organization a cost target to use, they establish their prices, then the game the Chief Financial Officer and CEO play is to get the factory to buy better, and wring some variance out of the production processes by negotiating with suppliers for </w:t>
      </w:r>
      <w:r w:rsidRPr="00C1042A">
        <w:rPr>
          <w:color w:val="0065C1"/>
        </w:rPr>
        <w:t xml:space="preserve">“Volume” </w:t>
      </w:r>
      <w:r w:rsidRPr="0035676B">
        <w:t>discounts, cash discounts, and Earned Volume Rebates or what are called “</w:t>
      </w:r>
      <w:r w:rsidRPr="00C1042A">
        <w:rPr>
          <w:color w:val="0065C1"/>
        </w:rPr>
        <w:t xml:space="preserve">EVR’s” </w:t>
      </w:r>
      <w:r w:rsidRPr="0035676B">
        <w:t xml:space="preserve">or VR’s.  </w:t>
      </w:r>
    </w:p>
    <w:p w:rsidR="0035676B" w:rsidRPr="0035676B" w:rsidRDefault="0035676B" w:rsidP="00C1042A">
      <w:pPr>
        <w:pStyle w:val="01BodyCopy"/>
        <w:spacing w:after="240"/>
      </w:pPr>
      <w:r w:rsidRPr="00C1042A">
        <w:rPr>
          <w:b/>
        </w:rPr>
        <w:t xml:space="preserve">This is important as this factory cost variance is one of the things they know you don’t know </w:t>
      </w:r>
      <w:r w:rsidRPr="0035676B">
        <w:t xml:space="preserve">about, and how often do you ask for a discount based on the factory cost changes, or the time of year the factory is operating?  </w:t>
      </w:r>
    </w:p>
    <w:p w:rsidR="0035676B" w:rsidRPr="0035676B" w:rsidRDefault="0035676B" w:rsidP="00C1042A">
      <w:pPr>
        <w:pStyle w:val="01BodyCopy"/>
        <w:spacing w:after="240"/>
      </w:pPr>
      <w:r w:rsidRPr="0035676B">
        <w:t xml:space="preserve">As was stated earlier, most suppliers and manufacturers don’t really like their OWN SELLING ORGANIZATIONS to know too much about this whole process.  They don’t necessarily trust the sales organizations disciplines.  </w:t>
      </w:r>
    </w:p>
    <w:p w:rsidR="0035676B" w:rsidRPr="0035676B" w:rsidRDefault="0035676B" w:rsidP="00C1042A">
      <w:pPr>
        <w:pStyle w:val="01BodyCopy"/>
        <w:spacing w:after="240"/>
      </w:pPr>
      <w:r w:rsidRPr="0035676B">
        <w:t xml:space="preserve">You see, they set the factory price high because of the </w:t>
      </w:r>
      <w:r w:rsidRPr="00C1042A">
        <w:rPr>
          <w:b/>
        </w:rPr>
        <w:t>FEAR</w:t>
      </w:r>
      <w:r w:rsidRPr="0035676B">
        <w:t xml:space="preserve"> the sales organization will give it away if they had the </w:t>
      </w:r>
      <w:r w:rsidRPr="00C1042A">
        <w:rPr>
          <w:b/>
        </w:rPr>
        <w:t>REAL</w:t>
      </w:r>
      <w:r w:rsidRPr="0035676B">
        <w:t xml:space="preserve"> costs.  And there you go!  You want them to give it to you!  And they will.  Someone will!</w:t>
      </w:r>
    </w:p>
    <w:p w:rsidR="0035676B" w:rsidRPr="0035676B" w:rsidRDefault="0035676B" w:rsidP="00C1042A">
      <w:pPr>
        <w:pStyle w:val="01BodyCopy"/>
        <w:spacing w:after="240"/>
      </w:pPr>
      <w:r w:rsidRPr="0035676B">
        <w:t>The independent distributor targets an EBIT of around 3%-10%, and a margin of around 18-22%.  It can be as low as 8% distributor margins, and as high as 35%.  It depends a great deal on the mix of refrigeration, parts &amp; materials, and higher end equipment.  It all blends out to fill the buckets.</w:t>
      </w:r>
    </w:p>
    <w:p w:rsidR="0035676B" w:rsidRPr="0035676B" w:rsidRDefault="0035676B" w:rsidP="00C1042A">
      <w:pPr>
        <w:pStyle w:val="01BodyCopy"/>
        <w:spacing w:after="240"/>
      </w:pPr>
      <w:r w:rsidRPr="0035676B">
        <w:t>Always a good question to ask your supplier is what their business mix is.  You can then infer from the answer what the overall margin looks like in the distributor organization.  This becomes important so you have an idea about how aggressive to be.</w:t>
      </w:r>
    </w:p>
    <w:p w:rsidR="00F17DC2" w:rsidRDefault="0035676B" w:rsidP="00C1042A">
      <w:pPr>
        <w:pStyle w:val="01BodyCopy"/>
        <w:spacing w:after="240"/>
      </w:pPr>
      <w:r w:rsidRPr="0035676B">
        <w:t xml:space="preserve">Your information must be well organized to plot </w:t>
      </w:r>
      <w:r w:rsidR="00941083" w:rsidRPr="0035676B">
        <w:t>a sale</w:t>
      </w:r>
      <w:r w:rsidRPr="0035676B">
        <w:t xml:space="preserve"> and margin curve of your supplier – so when you establish your target for where you want your deal to end up, you did it based on quality information about your supplier.  Here are the breakdowns.</w:t>
      </w:r>
    </w:p>
    <w:p w:rsidR="00B72274" w:rsidRPr="0035676B" w:rsidRDefault="00B72274" w:rsidP="00C1042A">
      <w:pPr>
        <w:pStyle w:val="01BodyCopy"/>
        <w:spacing w:after="240"/>
      </w:pPr>
    </w:p>
    <w:tbl>
      <w:tblPr>
        <w:tblStyle w:val="TableGrid"/>
        <w:tblW w:w="0" w:type="auto"/>
        <w:tblInd w:w="483" w:type="dxa"/>
        <w:tblLook w:val="04A0" w:firstRow="1" w:lastRow="0" w:firstColumn="1" w:lastColumn="0" w:noHBand="0" w:noVBand="1"/>
      </w:tblPr>
      <w:tblGrid>
        <w:gridCol w:w="2718"/>
        <w:gridCol w:w="1152"/>
        <w:gridCol w:w="1152"/>
        <w:gridCol w:w="1304"/>
        <w:gridCol w:w="1152"/>
        <w:gridCol w:w="1152"/>
      </w:tblGrid>
      <w:tr w:rsidR="005739D7" w:rsidTr="005D23A9">
        <w:trPr>
          <w:trHeight w:val="576"/>
        </w:trPr>
        <w:tc>
          <w:tcPr>
            <w:tcW w:w="8630" w:type="dxa"/>
            <w:gridSpan w:val="6"/>
            <w:tcBorders>
              <w:top w:val="nil"/>
              <w:left w:val="nil"/>
              <w:bottom w:val="nil"/>
              <w:right w:val="nil"/>
            </w:tcBorders>
            <w:vAlign w:val="bottom"/>
          </w:tcPr>
          <w:p w:rsidR="005739D7" w:rsidRPr="00AF3ED8" w:rsidRDefault="005739D7" w:rsidP="00DC60DA">
            <w:pPr>
              <w:pStyle w:val="01BodyCopy"/>
              <w:spacing w:line="240" w:lineRule="auto"/>
              <w:rPr>
                <w:b/>
                <w:sz w:val="20"/>
                <w:szCs w:val="20"/>
              </w:rPr>
            </w:pPr>
            <w:r w:rsidRPr="00AF3ED8">
              <w:rPr>
                <w:b/>
                <w:color w:val="0065C1"/>
                <w:sz w:val="20"/>
                <w:szCs w:val="20"/>
              </w:rPr>
              <w:lastRenderedPageBreak/>
              <w:t>Distributor / Supplier Margins:</w:t>
            </w:r>
          </w:p>
        </w:tc>
      </w:tr>
      <w:tr w:rsidR="00F17DC2" w:rsidTr="005D23A9">
        <w:trPr>
          <w:trHeight w:val="504"/>
        </w:trPr>
        <w:tc>
          <w:tcPr>
            <w:tcW w:w="2718" w:type="dxa"/>
            <w:tcBorders>
              <w:top w:val="single" w:sz="4" w:space="0" w:color="auto"/>
              <w:left w:val="single" w:sz="4" w:space="0" w:color="auto"/>
            </w:tcBorders>
            <w:vAlign w:val="center"/>
          </w:tcPr>
          <w:p w:rsidR="00F17DC2" w:rsidRDefault="00F17DC2" w:rsidP="00B72274">
            <w:pPr>
              <w:pStyle w:val="01BodyCopy"/>
              <w:spacing w:line="240" w:lineRule="auto"/>
            </w:pPr>
          </w:p>
        </w:tc>
        <w:tc>
          <w:tcPr>
            <w:tcW w:w="1152" w:type="dxa"/>
            <w:tcBorders>
              <w:top w:val="single" w:sz="4" w:space="0" w:color="auto"/>
            </w:tcBorders>
            <w:vAlign w:val="center"/>
          </w:tcPr>
          <w:p w:rsidR="00F17DC2" w:rsidRPr="00B72274" w:rsidRDefault="00F17DC2" w:rsidP="00B72274">
            <w:pPr>
              <w:pStyle w:val="01BodyCopy"/>
              <w:spacing w:line="240" w:lineRule="auto"/>
              <w:jc w:val="center"/>
              <w:rPr>
                <w:b/>
              </w:rPr>
            </w:pPr>
            <w:r w:rsidRPr="00B72274">
              <w:rPr>
                <w:b/>
              </w:rPr>
              <w:t>Retrofit</w:t>
            </w:r>
          </w:p>
        </w:tc>
        <w:tc>
          <w:tcPr>
            <w:tcW w:w="1152" w:type="dxa"/>
            <w:tcBorders>
              <w:top w:val="single" w:sz="4" w:space="0" w:color="auto"/>
            </w:tcBorders>
            <w:vAlign w:val="center"/>
          </w:tcPr>
          <w:p w:rsidR="00F17DC2" w:rsidRPr="00B72274" w:rsidRDefault="00F17DC2" w:rsidP="00B72274">
            <w:pPr>
              <w:pStyle w:val="01BodyCopy"/>
              <w:spacing w:line="240" w:lineRule="auto"/>
              <w:jc w:val="center"/>
              <w:rPr>
                <w:b/>
              </w:rPr>
            </w:pPr>
            <w:r w:rsidRPr="00B72274">
              <w:rPr>
                <w:b/>
              </w:rPr>
              <w:t>New Home</w:t>
            </w:r>
          </w:p>
        </w:tc>
        <w:tc>
          <w:tcPr>
            <w:tcW w:w="1304" w:type="dxa"/>
            <w:tcBorders>
              <w:top w:val="single" w:sz="4" w:space="0" w:color="auto"/>
            </w:tcBorders>
            <w:vAlign w:val="center"/>
          </w:tcPr>
          <w:p w:rsidR="00F17DC2" w:rsidRPr="00B72274" w:rsidRDefault="00F17DC2" w:rsidP="00B72274">
            <w:pPr>
              <w:pStyle w:val="01BodyCopy"/>
              <w:spacing w:line="240" w:lineRule="auto"/>
              <w:jc w:val="center"/>
              <w:rPr>
                <w:b/>
              </w:rPr>
            </w:pPr>
            <w:r w:rsidRPr="00B72274">
              <w:rPr>
                <w:b/>
              </w:rPr>
              <w:t>Commercial</w:t>
            </w:r>
          </w:p>
        </w:tc>
        <w:tc>
          <w:tcPr>
            <w:tcW w:w="1152" w:type="dxa"/>
            <w:tcBorders>
              <w:top w:val="single" w:sz="4" w:space="0" w:color="auto"/>
            </w:tcBorders>
            <w:vAlign w:val="center"/>
          </w:tcPr>
          <w:p w:rsidR="00F17DC2" w:rsidRPr="00B72274" w:rsidRDefault="00F17DC2" w:rsidP="00B72274">
            <w:pPr>
              <w:pStyle w:val="01BodyCopy"/>
              <w:spacing w:line="240" w:lineRule="auto"/>
              <w:jc w:val="center"/>
              <w:rPr>
                <w:b/>
              </w:rPr>
            </w:pPr>
            <w:r w:rsidRPr="00B72274">
              <w:rPr>
                <w:b/>
              </w:rPr>
              <w:t>National Account</w:t>
            </w:r>
          </w:p>
        </w:tc>
        <w:tc>
          <w:tcPr>
            <w:tcW w:w="1152" w:type="dxa"/>
            <w:tcBorders>
              <w:top w:val="single" w:sz="4" w:space="0" w:color="auto"/>
            </w:tcBorders>
            <w:vAlign w:val="center"/>
          </w:tcPr>
          <w:p w:rsidR="00F17DC2" w:rsidRPr="00B72274" w:rsidRDefault="00F17DC2" w:rsidP="00B72274">
            <w:pPr>
              <w:pStyle w:val="01BodyCopy"/>
              <w:spacing w:line="240" w:lineRule="auto"/>
              <w:jc w:val="center"/>
              <w:rPr>
                <w:b/>
              </w:rPr>
            </w:pPr>
            <w:r w:rsidRPr="00B72274">
              <w:rPr>
                <w:b/>
              </w:rPr>
              <w:t>Counter</w:t>
            </w:r>
          </w:p>
        </w:tc>
      </w:tr>
      <w:tr w:rsidR="00F17DC2" w:rsidTr="005D23A9">
        <w:trPr>
          <w:trHeight w:val="432"/>
        </w:trPr>
        <w:tc>
          <w:tcPr>
            <w:tcW w:w="2718" w:type="dxa"/>
            <w:vAlign w:val="center"/>
          </w:tcPr>
          <w:p w:rsidR="00F17DC2" w:rsidRPr="00B72274" w:rsidRDefault="00B72274" w:rsidP="00B72274">
            <w:pPr>
              <w:pStyle w:val="01BodyCopy"/>
              <w:spacing w:line="240" w:lineRule="auto"/>
              <w:rPr>
                <w:b/>
              </w:rPr>
            </w:pPr>
            <w:r w:rsidRPr="00B72274">
              <w:rPr>
                <w:b/>
              </w:rPr>
              <w:t>Parts and Materials</w:t>
            </w:r>
          </w:p>
        </w:tc>
        <w:tc>
          <w:tcPr>
            <w:tcW w:w="1152" w:type="dxa"/>
            <w:vAlign w:val="center"/>
          </w:tcPr>
          <w:p w:rsidR="00F17DC2" w:rsidRDefault="00B72274" w:rsidP="002B1DFC">
            <w:pPr>
              <w:pStyle w:val="01BodyCopy"/>
              <w:spacing w:line="240" w:lineRule="auto"/>
              <w:jc w:val="center"/>
            </w:pPr>
            <w:r>
              <w:t>30-35%</w:t>
            </w:r>
          </w:p>
        </w:tc>
        <w:tc>
          <w:tcPr>
            <w:tcW w:w="1152" w:type="dxa"/>
            <w:vAlign w:val="center"/>
          </w:tcPr>
          <w:p w:rsidR="00F17DC2" w:rsidRDefault="00B72274" w:rsidP="002B1DFC">
            <w:pPr>
              <w:pStyle w:val="01BodyCopy"/>
              <w:spacing w:line="240" w:lineRule="auto"/>
              <w:jc w:val="center"/>
            </w:pPr>
            <w:r>
              <w:t>6-10%</w:t>
            </w:r>
          </w:p>
        </w:tc>
        <w:tc>
          <w:tcPr>
            <w:tcW w:w="1304" w:type="dxa"/>
            <w:vAlign w:val="center"/>
          </w:tcPr>
          <w:p w:rsidR="00F17DC2" w:rsidRDefault="00B72274" w:rsidP="002B1DFC">
            <w:pPr>
              <w:pStyle w:val="01BodyCopy"/>
              <w:spacing w:line="240" w:lineRule="auto"/>
              <w:jc w:val="center"/>
            </w:pPr>
            <w:r>
              <w:t>6-15%</w:t>
            </w:r>
          </w:p>
        </w:tc>
        <w:tc>
          <w:tcPr>
            <w:tcW w:w="1152" w:type="dxa"/>
            <w:vAlign w:val="center"/>
          </w:tcPr>
          <w:p w:rsidR="00F17DC2" w:rsidRDefault="00B72274" w:rsidP="002B1DFC">
            <w:pPr>
              <w:pStyle w:val="01BodyCopy"/>
              <w:spacing w:line="240" w:lineRule="auto"/>
              <w:jc w:val="center"/>
            </w:pPr>
            <w:r>
              <w:t>12-20%</w:t>
            </w:r>
          </w:p>
        </w:tc>
        <w:tc>
          <w:tcPr>
            <w:tcW w:w="1152" w:type="dxa"/>
            <w:vAlign w:val="center"/>
          </w:tcPr>
          <w:p w:rsidR="00F17DC2" w:rsidRDefault="00B72274" w:rsidP="002B1DFC">
            <w:pPr>
              <w:pStyle w:val="01BodyCopy"/>
              <w:spacing w:line="240" w:lineRule="auto"/>
              <w:jc w:val="center"/>
            </w:pPr>
            <w:r>
              <w:t>40%</w:t>
            </w:r>
          </w:p>
        </w:tc>
      </w:tr>
      <w:tr w:rsidR="00F17DC2" w:rsidTr="005D23A9">
        <w:trPr>
          <w:trHeight w:val="432"/>
        </w:trPr>
        <w:tc>
          <w:tcPr>
            <w:tcW w:w="2718" w:type="dxa"/>
            <w:vAlign w:val="center"/>
          </w:tcPr>
          <w:p w:rsidR="00F17DC2" w:rsidRPr="00B72274" w:rsidRDefault="00B72274" w:rsidP="00B72274">
            <w:pPr>
              <w:pStyle w:val="01BodyCopy"/>
              <w:spacing w:line="240" w:lineRule="auto"/>
              <w:rPr>
                <w:b/>
              </w:rPr>
            </w:pPr>
            <w:r w:rsidRPr="00B72274">
              <w:rPr>
                <w:b/>
              </w:rPr>
              <w:t>Access Items</w:t>
            </w:r>
          </w:p>
        </w:tc>
        <w:tc>
          <w:tcPr>
            <w:tcW w:w="1152" w:type="dxa"/>
            <w:vAlign w:val="center"/>
          </w:tcPr>
          <w:p w:rsidR="00F17DC2" w:rsidRDefault="002B1DFC" w:rsidP="002B1DFC">
            <w:pPr>
              <w:pStyle w:val="01BodyCopy"/>
              <w:spacing w:line="240" w:lineRule="auto"/>
              <w:jc w:val="center"/>
            </w:pPr>
            <w:r>
              <w:t>20-30%</w:t>
            </w:r>
          </w:p>
        </w:tc>
        <w:tc>
          <w:tcPr>
            <w:tcW w:w="1152" w:type="dxa"/>
            <w:vAlign w:val="center"/>
          </w:tcPr>
          <w:p w:rsidR="00F17DC2" w:rsidRDefault="002B1DFC" w:rsidP="002B1DFC">
            <w:pPr>
              <w:pStyle w:val="01BodyCopy"/>
              <w:spacing w:line="240" w:lineRule="auto"/>
              <w:jc w:val="center"/>
            </w:pPr>
            <w:r>
              <w:t>18-25%</w:t>
            </w:r>
          </w:p>
        </w:tc>
        <w:tc>
          <w:tcPr>
            <w:tcW w:w="1304" w:type="dxa"/>
            <w:vAlign w:val="center"/>
          </w:tcPr>
          <w:p w:rsidR="00F17DC2" w:rsidRDefault="002B1DFC" w:rsidP="002B1DFC">
            <w:pPr>
              <w:pStyle w:val="01BodyCopy"/>
              <w:spacing w:line="240" w:lineRule="auto"/>
              <w:jc w:val="center"/>
            </w:pPr>
            <w:r>
              <w:t>12-20%</w:t>
            </w:r>
          </w:p>
        </w:tc>
        <w:tc>
          <w:tcPr>
            <w:tcW w:w="1152" w:type="dxa"/>
            <w:vAlign w:val="center"/>
          </w:tcPr>
          <w:p w:rsidR="00F17DC2" w:rsidRDefault="002B1DFC" w:rsidP="002B1DFC">
            <w:pPr>
              <w:pStyle w:val="01BodyCopy"/>
              <w:spacing w:line="240" w:lineRule="auto"/>
              <w:jc w:val="center"/>
            </w:pPr>
            <w:r>
              <w:t>22-30%</w:t>
            </w:r>
          </w:p>
        </w:tc>
        <w:tc>
          <w:tcPr>
            <w:tcW w:w="1152" w:type="dxa"/>
            <w:vAlign w:val="center"/>
          </w:tcPr>
          <w:p w:rsidR="00F17DC2" w:rsidRDefault="002B1DFC" w:rsidP="002B1DFC">
            <w:pPr>
              <w:pStyle w:val="01BodyCopy"/>
              <w:spacing w:line="240" w:lineRule="auto"/>
              <w:jc w:val="center"/>
            </w:pPr>
            <w:r>
              <w:t>50-60%</w:t>
            </w:r>
          </w:p>
        </w:tc>
      </w:tr>
      <w:tr w:rsidR="002B1DFC" w:rsidTr="005D23A9">
        <w:trPr>
          <w:trHeight w:val="432"/>
        </w:trPr>
        <w:tc>
          <w:tcPr>
            <w:tcW w:w="2718" w:type="dxa"/>
            <w:vAlign w:val="center"/>
          </w:tcPr>
          <w:p w:rsidR="002B1DFC" w:rsidRPr="00B72274" w:rsidRDefault="002B1DFC" w:rsidP="00B72274">
            <w:pPr>
              <w:pStyle w:val="01BodyCopy"/>
              <w:spacing w:line="240" w:lineRule="auto"/>
              <w:rPr>
                <w:b/>
              </w:rPr>
            </w:pPr>
            <w:r w:rsidRPr="00B72274">
              <w:rPr>
                <w:b/>
              </w:rPr>
              <w:t>Refrigeration</w:t>
            </w:r>
          </w:p>
        </w:tc>
        <w:tc>
          <w:tcPr>
            <w:tcW w:w="1152" w:type="dxa"/>
            <w:vAlign w:val="center"/>
          </w:tcPr>
          <w:p w:rsidR="002B1DFC" w:rsidRPr="002B1DFC" w:rsidRDefault="002B1DFC" w:rsidP="002B1DFC">
            <w:pPr>
              <w:jc w:val="center"/>
              <w:rPr>
                <w:rFonts w:ascii="Arial" w:hAnsi="Arial" w:cs="Arial"/>
                <w:sz w:val="19"/>
                <w:szCs w:val="19"/>
              </w:rPr>
            </w:pPr>
          </w:p>
        </w:tc>
        <w:tc>
          <w:tcPr>
            <w:tcW w:w="1152" w:type="dxa"/>
            <w:vAlign w:val="center"/>
          </w:tcPr>
          <w:p w:rsidR="002B1DFC" w:rsidRPr="002B1DFC" w:rsidRDefault="002B1DFC" w:rsidP="002B1DFC">
            <w:pPr>
              <w:jc w:val="center"/>
              <w:rPr>
                <w:rFonts w:ascii="Arial" w:hAnsi="Arial" w:cs="Arial"/>
                <w:sz w:val="19"/>
                <w:szCs w:val="19"/>
              </w:rPr>
            </w:pPr>
          </w:p>
        </w:tc>
        <w:tc>
          <w:tcPr>
            <w:tcW w:w="1304" w:type="dxa"/>
            <w:vAlign w:val="center"/>
          </w:tcPr>
          <w:p w:rsidR="002B1DFC" w:rsidRDefault="002B1DFC" w:rsidP="002B1DFC">
            <w:pPr>
              <w:pStyle w:val="01BodyCopy"/>
              <w:spacing w:line="240" w:lineRule="auto"/>
              <w:jc w:val="center"/>
            </w:pPr>
            <w:r>
              <w:t>30-40%</w:t>
            </w:r>
          </w:p>
        </w:tc>
        <w:tc>
          <w:tcPr>
            <w:tcW w:w="1152" w:type="dxa"/>
            <w:vAlign w:val="center"/>
          </w:tcPr>
          <w:p w:rsidR="002B1DFC" w:rsidRDefault="002B1DFC" w:rsidP="002B1DFC">
            <w:pPr>
              <w:pStyle w:val="01BodyCopy"/>
              <w:spacing w:line="240" w:lineRule="auto"/>
              <w:jc w:val="center"/>
            </w:pPr>
            <w:r>
              <w:t>35-50%</w:t>
            </w:r>
          </w:p>
        </w:tc>
        <w:tc>
          <w:tcPr>
            <w:tcW w:w="1152" w:type="dxa"/>
            <w:vAlign w:val="center"/>
          </w:tcPr>
          <w:p w:rsidR="002B1DFC" w:rsidRDefault="002B1DFC" w:rsidP="002B1DFC">
            <w:pPr>
              <w:pStyle w:val="01BodyCopy"/>
              <w:spacing w:line="240" w:lineRule="auto"/>
              <w:jc w:val="center"/>
            </w:pPr>
            <w:r>
              <w:t>50%</w:t>
            </w:r>
          </w:p>
        </w:tc>
      </w:tr>
      <w:tr w:rsidR="00F17DC2" w:rsidTr="005D23A9">
        <w:trPr>
          <w:trHeight w:val="432"/>
        </w:trPr>
        <w:tc>
          <w:tcPr>
            <w:tcW w:w="2718" w:type="dxa"/>
            <w:vAlign w:val="center"/>
          </w:tcPr>
          <w:p w:rsidR="00F17DC2" w:rsidRPr="00B72274" w:rsidRDefault="00B72274" w:rsidP="00B72274">
            <w:pPr>
              <w:pStyle w:val="01BodyCopy"/>
              <w:spacing w:line="240" w:lineRule="auto"/>
              <w:rPr>
                <w:b/>
              </w:rPr>
            </w:pPr>
            <w:r w:rsidRPr="00B72274">
              <w:rPr>
                <w:b/>
              </w:rPr>
              <w:t>High Efficiency Equipment</w:t>
            </w:r>
          </w:p>
        </w:tc>
        <w:tc>
          <w:tcPr>
            <w:tcW w:w="1152" w:type="dxa"/>
            <w:vAlign w:val="center"/>
          </w:tcPr>
          <w:p w:rsidR="00F17DC2" w:rsidRDefault="002B1DFC" w:rsidP="002B1DFC">
            <w:pPr>
              <w:pStyle w:val="01BodyCopy"/>
              <w:spacing w:line="240" w:lineRule="auto"/>
              <w:jc w:val="center"/>
            </w:pPr>
            <w:r>
              <w:t>30-35%</w:t>
            </w:r>
          </w:p>
        </w:tc>
        <w:tc>
          <w:tcPr>
            <w:tcW w:w="1152" w:type="dxa"/>
            <w:vAlign w:val="center"/>
          </w:tcPr>
          <w:p w:rsidR="00F17DC2" w:rsidRDefault="002B1DFC" w:rsidP="002B1DFC">
            <w:pPr>
              <w:pStyle w:val="01BodyCopy"/>
              <w:spacing w:line="240" w:lineRule="auto"/>
              <w:jc w:val="center"/>
            </w:pPr>
            <w:r>
              <w:t>22-26%</w:t>
            </w:r>
          </w:p>
        </w:tc>
        <w:tc>
          <w:tcPr>
            <w:tcW w:w="1304" w:type="dxa"/>
            <w:vAlign w:val="center"/>
          </w:tcPr>
          <w:p w:rsidR="00F17DC2" w:rsidRDefault="002B1DFC" w:rsidP="002B1DFC">
            <w:pPr>
              <w:pStyle w:val="01BodyCopy"/>
              <w:spacing w:line="240" w:lineRule="auto"/>
              <w:jc w:val="center"/>
            </w:pPr>
            <w:r>
              <w:t>18-20%</w:t>
            </w:r>
          </w:p>
        </w:tc>
        <w:tc>
          <w:tcPr>
            <w:tcW w:w="1152" w:type="dxa"/>
            <w:vAlign w:val="center"/>
          </w:tcPr>
          <w:p w:rsidR="00F17DC2" w:rsidRDefault="002B1DFC" w:rsidP="002B1DFC">
            <w:pPr>
              <w:pStyle w:val="01BodyCopy"/>
              <w:spacing w:line="240" w:lineRule="auto"/>
              <w:jc w:val="center"/>
            </w:pPr>
            <w:r>
              <w:t>25-35%</w:t>
            </w:r>
          </w:p>
        </w:tc>
        <w:tc>
          <w:tcPr>
            <w:tcW w:w="1152" w:type="dxa"/>
            <w:vAlign w:val="center"/>
          </w:tcPr>
          <w:p w:rsidR="00F17DC2" w:rsidRDefault="002B1DFC" w:rsidP="002B1DFC">
            <w:pPr>
              <w:pStyle w:val="01BodyCopy"/>
              <w:spacing w:line="240" w:lineRule="auto"/>
              <w:jc w:val="center"/>
            </w:pPr>
            <w:r>
              <w:t>40%</w:t>
            </w:r>
          </w:p>
        </w:tc>
      </w:tr>
      <w:tr w:rsidR="00F17DC2" w:rsidTr="005D23A9">
        <w:trPr>
          <w:trHeight w:val="432"/>
        </w:trPr>
        <w:tc>
          <w:tcPr>
            <w:tcW w:w="2718" w:type="dxa"/>
            <w:tcBorders>
              <w:bottom w:val="single" w:sz="4" w:space="0" w:color="auto"/>
            </w:tcBorders>
            <w:vAlign w:val="center"/>
          </w:tcPr>
          <w:p w:rsidR="00F17DC2" w:rsidRPr="00B72274" w:rsidRDefault="00B72274" w:rsidP="00B72274">
            <w:pPr>
              <w:pStyle w:val="01BodyCopy"/>
              <w:spacing w:line="240" w:lineRule="auto"/>
              <w:rPr>
                <w:b/>
              </w:rPr>
            </w:pPr>
            <w:r w:rsidRPr="00B72274">
              <w:rPr>
                <w:b/>
              </w:rPr>
              <w:t>Std. Efficiency</w:t>
            </w:r>
          </w:p>
        </w:tc>
        <w:tc>
          <w:tcPr>
            <w:tcW w:w="1152" w:type="dxa"/>
            <w:tcBorders>
              <w:bottom w:val="single" w:sz="4" w:space="0" w:color="auto"/>
            </w:tcBorders>
            <w:vAlign w:val="center"/>
          </w:tcPr>
          <w:p w:rsidR="00F17DC2" w:rsidRDefault="002B1DFC" w:rsidP="002B1DFC">
            <w:pPr>
              <w:pStyle w:val="01BodyCopy"/>
              <w:spacing w:line="240" w:lineRule="auto"/>
              <w:jc w:val="center"/>
            </w:pPr>
            <w:r>
              <w:t>16-20%</w:t>
            </w:r>
          </w:p>
        </w:tc>
        <w:tc>
          <w:tcPr>
            <w:tcW w:w="1152" w:type="dxa"/>
            <w:tcBorders>
              <w:bottom w:val="single" w:sz="4" w:space="0" w:color="auto"/>
            </w:tcBorders>
            <w:vAlign w:val="center"/>
          </w:tcPr>
          <w:p w:rsidR="00F17DC2" w:rsidRDefault="002B1DFC" w:rsidP="002B1DFC">
            <w:pPr>
              <w:pStyle w:val="01BodyCopy"/>
              <w:spacing w:line="240" w:lineRule="auto"/>
              <w:jc w:val="center"/>
            </w:pPr>
            <w:r>
              <w:t>8-15%</w:t>
            </w:r>
          </w:p>
        </w:tc>
        <w:tc>
          <w:tcPr>
            <w:tcW w:w="1304" w:type="dxa"/>
            <w:tcBorders>
              <w:bottom w:val="single" w:sz="4" w:space="0" w:color="auto"/>
            </w:tcBorders>
            <w:vAlign w:val="center"/>
          </w:tcPr>
          <w:p w:rsidR="00F17DC2" w:rsidRDefault="002B1DFC" w:rsidP="002B1DFC">
            <w:pPr>
              <w:pStyle w:val="01BodyCopy"/>
              <w:spacing w:line="240" w:lineRule="auto"/>
              <w:jc w:val="center"/>
            </w:pPr>
            <w:r>
              <w:t>8-15%</w:t>
            </w:r>
          </w:p>
        </w:tc>
        <w:tc>
          <w:tcPr>
            <w:tcW w:w="1152" w:type="dxa"/>
            <w:tcBorders>
              <w:bottom w:val="single" w:sz="4" w:space="0" w:color="auto"/>
            </w:tcBorders>
            <w:vAlign w:val="center"/>
          </w:tcPr>
          <w:p w:rsidR="00F17DC2" w:rsidRDefault="002B1DFC" w:rsidP="002B1DFC">
            <w:pPr>
              <w:pStyle w:val="01BodyCopy"/>
              <w:spacing w:line="240" w:lineRule="auto"/>
              <w:jc w:val="center"/>
            </w:pPr>
            <w:r>
              <w:t>15-22%</w:t>
            </w:r>
          </w:p>
        </w:tc>
        <w:tc>
          <w:tcPr>
            <w:tcW w:w="1152" w:type="dxa"/>
            <w:tcBorders>
              <w:bottom w:val="single" w:sz="4" w:space="0" w:color="auto"/>
            </w:tcBorders>
            <w:vAlign w:val="center"/>
          </w:tcPr>
          <w:p w:rsidR="00F17DC2" w:rsidRDefault="002B1DFC" w:rsidP="002B1DFC">
            <w:pPr>
              <w:pStyle w:val="01BodyCopy"/>
              <w:spacing w:line="240" w:lineRule="auto"/>
              <w:jc w:val="center"/>
            </w:pPr>
            <w:r>
              <w:t>35%</w:t>
            </w:r>
          </w:p>
        </w:tc>
      </w:tr>
      <w:tr w:rsidR="00B72274" w:rsidTr="005D23A9">
        <w:trPr>
          <w:trHeight w:val="144"/>
        </w:trPr>
        <w:tc>
          <w:tcPr>
            <w:tcW w:w="2718" w:type="dxa"/>
            <w:tcBorders>
              <w:top w:val="single" w:sz="4" w:space="0" w:color="auto"/>
              <w:left w:val="nil"/>
              <w:bottom w:val="single" w:sz="4" w:space="0" w:color="auto"/>
              <w:right w:val="nil"/>
            </w:tcBorders>
            <w:vAlign w:val="center"/>
          </w:tcPr>
          <w:p w:rsidR="00B72274" w:rsidRDefault="00B72274" w:rsidP="00B72274">
            <w:pPr>
              <w:pStyle w:val="01BodyCopy"/>
              <w:spacing w:line="240" w:lineRule="auto"/>
            </w:pPr>
          </w:p>
        </w:tc>
        <w:tc>
          <w:tcPr>
            <w:tcW w:w="1152" w:type="dxa"/>
            <w:tcBorders>
              <w:top w:val="single" w:sz="4" w:space="0" w:color="auto"/>
              <w:left w:val="nil"/>
              <w:bottom w:val="single" w:sz="4" w:space="0" w:color="auto"/>
              <w:right w:val="nil"/>
            </w:tcBorders>
            <w:vAlign w:val="center"/>
          </w:tcPr>
          <w:p w:rsidR="00B72274" w:rsidRDefault="00B72274" w:rsidP="00B72274">
            <w:pPr>
              <w:pStyle w:val="01BodyCopy"/>
              <w:spacing w:line="240" w:lineRule="auto"/>
            </w:pPr>
          </w:p>
        </w:tc>
        <w:tc>
          <w:tcPr>
            <w:tcW w:w="1152" w:type="dxa"/>
            <w:tcBorders>
              <w:top w:val="single" w:sz="4" w:space="0" w:color="auto"/>
              <w:left w:val="nil"/>
              <w:bottom w:val="single" w:sz="4" w:space="0" w:color="auto"/>
              <w:right w:val="nil"/>
            </w:tcBorders>
            <w:vAlign w:val="center"/>
          </w:tcPr>
          <w:p w:rsidR="00B72274" w:rsidRDefault="00B72274" w:rsidP="00B72274">
            <w:pPr>
              <w:pStyle w:val="01BodyCopy"/>
              <w:spacing w:line="240" w:lineRule="auto"/>
            </w:pPr>
          </w:p>
        </w:tc>
        <w:tc>
          <w:tcPr>
            <w:tcW w:w="1304" w:type="dxa"/>
            <w:tcBorders>
              <w:top w:val="single" w:sz="4" w:space="0" w:color="auto"/>
              <w:left w:val="nil"/>
              <w:bottom w:val="single" w:sz="4" w:space="0" w:color="auto"/>
              <w:right w:val="nil"/>
            </w:tcBorders>
            <w:vAlign w:val="center"/>
          </w:tcPr>
          <w:p w:rsidR="00B72274" w:rsidRDefault="00B72274" w:rsidP="00B72274">
            <w:pPr>
              <w:pStyle w:val="01BodyCopy"/>
              <w:spacing w:line="240" w:lineRule="auto"/>
            </w:pPr>
          </w:p>
        </w:tc>
        <w:tc>
          <w:tcPr>
            <w:tcW w:w="1152" w:type="dxa"/>
            <w:tcBorders>
              <w:top w:val="single" w:sz="4" w:space="0" w:color="auto"/>
              <w:left w:val="nil"/>
              <w:bottom w:val="single" w:sz="4" w:space="0" w:color="auto"/>
              <w:right w:val="nil"/>
            </w:tcBorders>
            <w:vAlign w:val="center"/>
          </w:tcPr>
          <w:p w:rsidR="00B72274" w:rsidRDefault="00B72274" w:rsidP="00B72274">
            <w:pPr>
              <w:pStyle w:val="01BodyCopy"/>
              <w:spacing w:line="240" w:lineRule="auto"/>
            </w:pPr>
          </w:p>
        </w:tc>
        <w:tc>
          <w:tcPr>
            <w:tcW w:w="1152" w:type="dxa"/>
            <w:tcBorders>
              <w:top w:val="single" w:sz="4" w:space="0" w:color="auto"/>
              <w:left w:val="nil"/>
              <w:bottom w:val="single" w:sz="4" w:space="0" w:color="auto"/>
              <w:right w:val="nil"/>
            </w:tcBorders>
            <w:vAlign w:val="center"/>
          </w:tcPr>
          <w:p w:rsidR="00B72274" w:rsidRDefault="00B72274" w:rsidP="00B72274">
            <w:pPr>
              <w:pStyle w:val="01BodyCopy"/>
              <w:spacing w:line="240" w:lineRule="auto"/>
            </w:pPr>
          </w:p>
        </w:tc>
      </w:tr>
      <w:tr w:rsidR="002B1DFC" w:rsidTr="005D23A9">
        <w:trPr>
          <w:trHeight w:val="432"/>
        </w:trPr>
        <w:tc>
          <w:tcPr>
            <w:tcW w:w="2718" w:type="dxa"/>
            <w:tcBorders>
              <w:top w:val="single" w:sz="4" w:space="0" w:color="auto"/>
              <w:bottom w:val="single" w:sz="4" w:space="0" w:color="auto"/>
            </w:tcBorders>
            <w:vAlign w:val="center"/>
          </w:tcPr>
          <w:p w:rsidR="002B1DFC" w:rsidRPr="005739D7" w:rsidRDefault="002B1DFC" w:rsidP="00B72274">
            <w:pPr>
              <w:pStyle w:val="01BodyCopy"/>
              <w:spacing w:line="240" w:lineRule="auto"/>
              <w:rPr>
                <w:b/>
              </w:rPr>
            </w:pPr>
            <w:r w:rsidRPr="005739D7">
              <w:rPr>
                <w:b/>
              </w:rPr>
              <w:t>SGA/Overhead</w:t>
            </w:r>
          </w:p>
        </w:tc>
        <w:tc>
          <w:tcPr>
            <w:tcW w:w="5912" w:type="dxa"/>
            <w:gridSpan w:val="5"/>
            <w:tcBorders>
              <w:top w:val="single" w:sz="4" w:space="0" w:color="auto"/>
              <w:bottom w:val="single" w:sz="4" w:space="0" w:color="auto"/>
            </w:tcBorders>
            <w:vAlign w:val="center"/>
          </w:tcPr>
          <w:p w:rsidR="002B1DFC" w:rsidRDefault="002B1DFC" w:rsidP="002B1DFC">
            <w:pPr>
              <w:pStyle w:val="01BodyCopy"/>
              <w:spacing w:line="240" w:lineRule="auto"/>
            </w:pPr>
            <w:r w:rsidRPr="002B1DFC">
              <w:t>Typical range from a low of 10-12%, but average at 14 – 20%</w:t>
            </w:r>
          </w:p>
        </w:tc>
      </w:tr>
      <w:tr w:rsidR="00B72274" w:rsidRPr="005739D7" w:rsidTr="005D23A9">
        <w:trPr>
          <w:trHeight w:val="720"/>
        </w:trPr>
        <w:tc>
          <w:tcPr>
            <w:tcW w:w="8630" w:type="dxa"/>
            <w:gridSpan w:val="6"/>
            <w:tcBorders>
              <w:left w:val="nil"/>
              <w:right w:val="nil"/>
            </w:tcBorders>
            <w:vAlign w:val="bottom"/>
          </w:tcPr>
          <w:p w:rsidR="00B72274" w:rsidRPr="00AF3ED8" w:rsidRDefault="00B72274" w:rsidP="00DC60DA">
            <w:pPr>
              <w:pStyle w:val="01BodyCopy"/>
              <w:spacing w:line="240" w:lineRule="auto"/>
              <w:rPr>
                <w:b/>
                <w:color w:val="0065C1"/>
                <w:sz w:val="20"/>
                <w:szCs w:val="20"/>
              </w:rPr>
            </w:pPr>
            <w:r w:rsidRPr="00AF3ED8">
              <w:rPr>
                <w:b/>
                <w:color w:val="0065C1"/>
                <w:sz w:val="20"/>
                <w:szCs w:val="20"/>
              </w:rPr>
              <w:t>Factory Margins being sold to Distributors / Factory Wholly Owned Operations:</w:t>
            </w:r>
          </w:p>
        </w:tc>
      </w:tr>
      <w:tr w:rsidR="005739D7" w:rsidTr="005D23A9">
        <w:trPr>
          <w:trHeight w:val="504"/>
        </w:trPr>
        <w:tc>
          <w:tcPr>
            <w:tcW w:w="2718" w:type="dxa"/>
            <w:vAlign w:val="center"/>
          </w:tcPr>
          <w:p w:rsidR="005739D7" w:rsidRDefault="005739D7" w:rsidP="00B72274">
            <w:pPr>
              <w:pStyle w:val="01BodyCopy"/>
              <w:spacing w:line="240" w:lineRule="auto"/>
            </w:pPr>
          </w:p>
        </w:tc>
        <w:tc>
          <w:tcPr>
            <w:tcW w:w="1152" w:type="dxa"/>
            <w:vAlign w:val="center"/>
          </w:tcPr>
          <w:p w:rsidR="005739D7" w:rsidRPr="00B72274" w:rsidRDefault="005739D7" w:rsidP="0005573E">
            <w:pPr>
              <w:pStyle w:val="01BodyCopy"/>
              <w:spacing w:line="240" w:lineRule="auto"/>
              <w:jc w:val="center"/>
              <w:rPr>
                <w:b/>
              </w:rPr>
            </w:pPr>
            <w:r w:rsidRPr="00B72274">
              <w:rPr>
                <w:b/>
              </w:rPr>
              <w:t>Retrofit</w:t>
            </w:r>
          </w:p>
        </w:tc>
        <w:tc>
          <w:tcPr>
            <w:tcW w:w="1152" w:type="dxa"/>
            <w:vAlign w:val="center"/>
          </w:tcPr>
          <w:p w:rsidR="005739D7" w:rsidRPr="00B72274" w:rsidRDefault="005739D7" w:rsidP="0005573E">
            <w:pPr>
              <w:pStyle w:val="01BodyCopy"/>
              <w:spacing w:line="240" w:lineRule="auto"/>
              <w:jc w:val="center"/>
              <w:rPr>
                <w:b/>
              </w:rPr>
            </w:pPr>
            <w:r w:rsidRPr="00B72274">
              <w:rPr>
                <w:b/>
              </w:rPr>
              <w:t>New Home</w:t>
            </w:r>
          </w:p>
        </w:tc>
        <w:tc>
          <w:tcPr>
            <w:tcW w:w="1304" w:type="dxa"/>
            <w:vAlign w:val="center"/>
          </w:tcPr>
          <w:p w:rsidR="005739D7" w:rsidRPr="00B72274" w:rsidRDefault="005739D7" w:rsidP="0005573E">
            <w:pPr>
              <w:pStyle w:val="01BodyCopy"/>
              <w:spacing w:line="240" w:lineRule="auto"/>
              <w:jc w:val="center"/>
              <w:rPr>
                <w:b/>
              </w:rPr>
            </w:pPr>
            <w:r w:rsidRPr="00B72274">
              <w:rPr>
                <w:b/>
              </w:rPr>
              <w:t>Commercial</w:t>
            </w:r>
          </w:p>
        </w:tc>
        <w:tc>
          <w:tcPr>
            <w:tcW w:w="1152" w:type="dxa"/>
            <w:vAlign w:val="center"/>
          </w:tcPr>
          <w:p w:rsidR="005739D7" w:rsidRPr="00B72274" w:rsidRDefault="005739D7" w:rsidP="0005573E">
            <w:pPr>
              <w:pStyle w:val="01BodyCopy"/>
              <w:spacing w:line="240" w:lineRule="auto"/>
              <w:jc w:val="center"/>
              <w:rPr>
                <w:b/>
              </w:rPr>
            </w:pPr>
            <w:r w:rsidRPr="00B72274">
              <w:rPr>
                <w:b/>
              </w:rPr>
              <w:t>National Account</w:t>
            </w:r>
          </w:p>
        </w:tc>
        <w:tc>
          <w:tcPr>
            <w:tcW w:w="1152" w:type="dxa"/>
            <w:vAlign w:val="center"/>
          </w:tcPr>
          <w:p w:rsidR="005739D7" w:rsidRPr="00B72274" w:rsidRDefault="005739D7" w:rsidP="0005573E">
            <w:pPr>
              <w:pStyle w:val="01BodyCopy"/>
              <w:spacing w:line="240" w:lineRule="auto"/>
              <w:jc w:val="center"/>
              <w:rPr>
                <w:b/>
              </w:rPr>
            </w:pPr>
            <w:r w:rsidRPr="00B72274">
              <w:rPr>
                <w:b/>
              </w:rPr>
              <w:t>Counter</w:t>
            </w:r>
          </w:p>
        </w:tc>
      </w:tr>
      <w:tr w:rsidR="002B1DFC" w:rsidTr="005D23A9">
        <w:trPr>
          <w:trHeight w:val="432"/>
        </w:trPr>
        <w:tc>
          <w:tcPr>
            <w:tcW w:w="2718" w:type="dxa"/>
            <w:vAlign w:val="center"/>
          </w:tcPr>
          <w:p w:rsidR="002B1DFC" w:rsidRPr="00B72274" w:rsidRDefault="002B1DFC" w:rsidP="0005573E">
            <w:pPr>
              <w:pStyle w:val="01BodyCopy"/>
              <w:spacing w:line="240" w:lineRule="auto"/>
              <w:rPr>
                <w:b/>
              </w:rPr>
            </w:pPr>
            <w:r w:rsidRPr="00B72274">
              <w:rPr>
                <w:b/>
              </w:rPr>
              <w:t>Parts and Materials</w:t>
            </w:r>
          </w:p>
        </w:tc>
        <w:tc>
          <w:tcPr>
            <w:tcW w:w="1152" w:type="dxa"/>
            <w:vAlign w:val="center"/>
          </w:tcPr>
          <w:p w:rsidR="002B1DFC" w:rsidRPr="002B1DFC" w:rsidRDefault="002B1DFC" w:rsidP="002B1DFC">
            <w:pPr>
              <w:jc w:val="center"/>
              <w:rPr>
                <w:rFonts w:ascii="Arial" w:hAnsi="Arial" w:cs="Arial"/>
                <w:sz w:val="19"/>
                <w:szCs w:val="19"/>
              </w:rPr>
            </w:pPr>
            <w:r w:rsidRPr="002B1DFC">
              <w:rPr>
                <w:rFonts w:ascii="Arial" w:hAnsi="Arial" w:cs="Arial"/>
                <w:sz w:val="19"/>
                <w:szCs w:val="19"/>
              </w:rPr>
              <w:t>25-30%</w:t>
            </w:r>
          </w:p>
        </w:tc>
        <w:tc>
          <w:tcPr>
            <w:tcW w:w="1152" w:type="dxa"/>
            <w:vAlign w:val="center"/>
          </w:tcPr>
          <w:p w:rsidR="002B1DFC" w:rsidRPr="002B1DFC" w:rsidRDefault="002B1DFC" w:rsidP="002B1DFC">
            <w:pPr>
              <w:jc w:val="center"/>
              <w:rPr>
                <w:rFonts w:ascii="Arial" w:hAnsi="Arial" w:cs="Arial"/>
                <w:sz w:val="19"/>
                <w:szCs w:val="19"/>
              </w:rPr>
            </w:pPr>
            <w:r w:rsidRPr="002B1DFC">
              <w:rPr>
                <w:rFonts w:ascii="Arial" w:hAnsi="Arial" w:cs="Arial"/>
                <w:sz w:val="19"/>
                <w:szCs w:val="19"/>
              </w:rPr>
              <w:t>10-12%</w:t>
            </w:r>
          </w:p>
        </w:tc>
        <w:tc>
          <w:tcPr>
            <w:tcW w:w="1304" w:type="dxa"/>
            <w:vAlign w:val="center"/>
          </w:tcPr>
          <w:p w:rsidR="002B1DFC" w:rsidRPr="002B1DFC" w:rsidRDefault="002B1DFC" w:rsidP="002B1DFC">
            <w:pPr>
              <w:jc w:val="center"/>
              <w:rPr>
                <w:rFonts w:ascii="Arial" w:hAnsi="Arial" w:cs="Arial"/>
                <w:sz w:val="19"/>
                <w:szCs w:val="19"/>
              </w:rPr>
            </w:pPr>
            <w:r w:rsidRPr="002B1DFC">
              <w:rPr>
                <w:rFonts w:ascii="Arial" w:hAnsi="Arial" w:cs="Arial"/>
                <w:sz w:val="19"/>
                <w:szCs w:val="19"/>
              </w:rPr>
              <w:t>10-12%</w:t>
            </w:r>
          </w:p>
        </w:tc>
        <w:tc>
          <w:tcPr>
            <w:tcW w:w="1152" w:type="dxa"/>
            <w:vAlign w:val="center"/>
          </w:tcPr>
          <w:p w:rsidR="002B1DFC" w:rsidRPr="002B1DFC" w:rsidRDefault="002B1DFC" w:rsidP="002B1DFC">
            <w:pPr>
              <w:jc w:val="center"/>
              <w:rPr>
                <w:rFonts w:ascii="Arial" w:hAnsi="Arial" w:cs="Arial"/>
                <w:sz w:val="19"/>
                <w:szCs w:val="19"/>
              </w:rPr>
            </w:pPr>
            <w:r w:rsidRPr="002B1DFC">
              <w:rPr>
                <w:rFonts w:ascii="Arial" w:hAnsi="Arial" w:cs="Arial"/>
                <w:sz w:val="19"/>
                <w:szCs w:val="19"/>
              </w:rPr>
              <w:t>12-20%</w:t>
            </w:r>
          </w:p>
        </w:tc>
        <w:tc>
          <w:tcPr>
            <w:tcW w:w="1152" w:type="dxa"/>
            <w:vAlign w:val="center"/>
          </w:tcPr>
          <w:p w:rsidR="002B1DFC" w:rsidRPr="002B1DFC" w:rsidRDefault="002B1DFC" w:rsidP="002B1DFC">
            <w:pPr>
              <w:jc w:val="center"/>
              <w:rPr>
                <w:rFonts w:ascii="Arial" w:hAnsi="Arial" w:cs="Arial"/>
                <w:sz w:val="19"/>
                <w:szCs w:val="19"/>
              </w:rPr>
            </w:pPr>
            <w:r w:rsidRPr="002B1DFC">
              <w:rPr>
                <w:rFonts w:ascii="Arial" w:hAnsi="Arial" w:cs="Arial"/>
                <w:sz w:val="19"/>
                <w:szCs w:val="19"/>
              </w:rPr>
              <w:t>N/A</w:t>
            </w:r>
          </w:p>
        </w:tc>
      </w:tr>
      <w:tr w:rsidR="002B1DFC" w:rsidTr="005D23A9">
        <w:trPr>
          <w:trHeight w:val="432"/>
        </w:trPr>
        <w:tc>
          <w:tcPr>
            <w:tcW w:w="2718" w:type="dxa"/>
            <w:vAlign w:val="center"/>
          </w:tcPr>
          <w:p w:rsidR="002B1DFC" w:rsidRPr="00B72274" w:rsidRDefault="002B1DFC" w:rsidP="0005573E">
            <w:pPr>
              <w:pStyle w:val="01BodyCopy"/>
              <w:spacing w:line="240" w:lineRule="auto"/>
              <w:rPr>
                <w:b/>
              </w:rPr>
            </w:pPr>
            <w:r w:rsidRPr="00B72274">
              <w:rPr>
                <w:b/>
              </w:rPr>
              <w:t>Access Items</w:t>
            </w:r>
          </w:p>
        </w:tc>
        <w:tc>
          <w:tcPr>
            <w:tcW w:w="1152" w:type="dxa"/>
            <w:vAlign w:val="center"/>
          </w:tcPr>
          <w:p w:rsidR="002B1DFC" w:rsidRPr="002B1DFC" w:rsidRDefault="002B1DFC" w:rsidP="002B1DFC">
            <w:pPr>
              <w:jc w:val="center"/>
              <w:rPr>
                <w:rFonts w:ascii="Arial" w:hAnsi="Arial" w:cs="Arial"/>
                <w:sz w:val="19"/>
                <w:szCs w:val="19"/>
              </w:rPr>
            </w:pPr>
            <w:r w:rsidRPr="002B1DFC">
              <w:rPr>
                <w:rFonts w:ascii="Arial" w:hAnsi="Arial" w:cs="Arial"/>
                <w:sz w:val="19"/>
                <w:szCs w:val="19"/>
              </w:rPr>
              <w:t>25-30%</w:t>
            </w:r>
          </w:p>
        </w:tc>
        <w:tc>
          <w:tcPr>
            <w:tcW w:w="1152" w:type="dxa"/>
            <w:vAlign w:val="center"/>
          </w:tcPr>
          <w:p w:rsidR="002B1DFC" w:rsidRPr="002B1DFC" w:rsidRDefault="002B1DFC" w:rsidP="002B1DFC">
            <w:pPr>
              <w:jc w:val="center"/>
              <w:rPr>
                <w:rFonts w:ascii="Arial" w:hAnsi="Arial" w:cs="Arial"/>
                <w:sz w:val="19"/>
                <w:szCs w:val="19"/>
              </w:rPr>
            </w:pPr>
            <w:r w:rsidRPr="002B1DFC">
              <w:rPr>
                <w:rFonts w:ascii="Arial" w:hAnsi="Arial" w:cs="Arial"/>
                <w:sz w:val="19"/>
                <w:szCs w:val="19"/>
              </w:rPr>
              <w:t>15-20%</w:t>
            </w:r>
          </w:p>
        </w:tc>
        <w:tc>
          <w:tcPr>
            <w:tcW w:w="1304" w:type="dxa"/>
            <w:vAlign w:val="center"/>
          </w:tcPr>
          <w:p w:rsidR="002B1DFC" w:rsidRPr="002B1DFC" w:rsidRDefault="002B1DFC" w:rsidP="002B1DFC">
            <w:pPr>
              <w:jc w:val="center"/>
              <w:rPr>
                <w:rFonts w:ascii="Arial" w:hAnsi="Arial" w:cs="Arial"/>
                <w:sz w:val="19"/>
                <w:szCs w:val="19"/>
              </w:rPr>
            </w:pPr>
            <w:r w:rsidRPr="002B1DFC">
              <w:rPr>
                <w:rFonts w:ascii="Arial" w:hAnsi="Arial" w:cs="Arial"/>
                <w:sz w:val="19"/>
                <w:szCs w:val="19"/>
              </w:rPr>
              <w:t>15-20%</w:t>
            </w:r>
          </w:p>
        </w:tc>
        <w:tc>
          <w:tcPr>
            <w:tcW w:w="1152" w:type="dxa"/>
            <w:vAlign w:val="center"/>
          </w:tcPr>
          <w:p w:rsidR="002B1DFC" w:rsidRPr="002B1DFC" w:rsidRDefault="002B1DFC" w:rsidP="002B1DFC">
            <w:pPr>
              <w:jc w:val="center"/>
              <w:rPr>
                <w:rFonts w:ascii="Arial" w:hAnsi="Arial" w:cs="Arial"/>
                <w:sz w:val="19"/>
                <w:szCs w:val="19"/>
              </w:rPr>
            </w:pPr>
            <w:r w:rsidRPr="002B1DFC">
              <w:rPr>
                <w:rFonts w:ascii="Arial" w:hAnsi="Arial" w:cs="Arial"/>
                <w:sz w:val="19"/>
                <w:szCs w:val="19"/>
              </w:rPr>
              <w:t>25-30%</w:t>
            </w:r>
          </w:p>
        </w:tc>
        <w:tc>
          <w:tcPr>
            <w:tcW w:w="1152" w:type="dxa"/>
            <w:vAlign w:val="center"/>
          </w:tcPr>
          <w:p w:rsidR="002B1DFC" w:rsidRPr="002B1DFC" w:rsidRDefault="002B1DFC" w:rsidP="002B1DFC">
            <w:pPr>
              <w:jc w:val="center"/>
              <w:rPr>
                <w:rFonts w:ascii="Arial" w:hAnsi="Arial" w:cs="Arial"/>
                <w:sz w:val="19"/>
                <w:szCs w:val="19"/>
              </w:rPr>
            </w:pPr>
            <w:r w:rsidRPr="002B1DFC">
              <w:rPr>
                <w:rFonts w:ascii="Arial" w:hAnsi="Arial" w:cs="Arial"/>
                <w:sz w:val="19"/>
                <w:szCs w:val="19"/>
              </w:rPr>
              <w:t>N/A</w:t>
            </w:r>
          </w:p>
        </w:tc>
      </w:tr>
      <w:tr w:rsidR="002B1DFC" w:rsidTr="005D23A9">
        <w:trPr>
          <w:trHeight w:val="432"/>
        </w:trPr>
        <w:tc>
          <w:tcPr>
            <w:tcW w:w="2718" w:type="dxa"/>
            <w:vAlign w:val="center"/>
          </w:tcPr>
          <w:p w:rsidR="002B1DFC" w:rsidRPr="00B72274" w:rsidRDefault="002B1DFC" w:rsidP="0005573E">
            <w:pPr>
              <w:pStyle w:val="01BodyCopy"/>
              <w:spacing w:line="240" w:lineRule="auto"/>
              <w:rPr>
                <w:b/>
              </w:rPr>
            </w:pPr>
            <w:r w:rsidRPr="00B72274">
              <w:rPr>
                <w:b/>
              </w:rPr>
              <w:t>Refrigeration</w:t>
            </w:r>
          </w:p>
        </w:tc>
        <w:tc>
          <w:tcPr>
            <w:tcW w:w="1152" w:type="dxa"/>
            <w:vAlign w:val="center"/>
          </w:tcPr>
          <w:p w:rsidR="002B1DFC" w:rsidRPr="002B1DFC" w:rsidRDefault="002B1DFC" w:rsidP="002B1DFC">
            <w:pPr>
              <w:jc w:val="center"/>
              <w:rPr>
                <w:rFonts w:ascii="Arial" w:hAnsi="Arial" w:cs="Arial"/>
                <w:sz w:val="19"/>
                <w:szCs w:val="19"/>
              </w:rPr>
            </w:pPr>
            <w:r w:rsidRPr="002B1DFC">
              <w:rPr>
                <w:rFonts w:ascii="Arial" w:hAnsi="Arial" w:cs="Arial"/>
                <w:sz w:val="19"/>
                <w:szCs w:val="19"/>
              </w:rPr>
              <w:t>N/A</w:t>
            </w:r>
          </w:p>
        </w:tc>
        <w:tc>
          <w:tcPr>
            <w:tcW w:w="1152" w:type="dxa"/>
            <w:vAlign w:val="center"/>
          </w:tcPr>
          <w:p w:rsidR="002B1DFC" w:rsidRPr="002B1DFC" w:rsidRDefault="002B1DFC" w:rsidP="002B1DFC">
            <w:pPr>
              <w:jc w:val="center"/>
              <w:rPr>
                <w:rFonts w:ascii="Arial" w:hAnsi="Arial" w:cs="Arial"/>
                <w:sz w:val="19"/>
                <w:szCs w:val="19"/>
              </w:rPr>
            </w:pPr>
            <w:r w:rsidRPr="002B1DFC">
              <w:rPr>
                <w:rFonts w:ascii="Arial" w:hAnsi="Arial" w:cs="Arial"/>
                <w:sz w:val="19"/>
                <w:szCs w:val="19"/>
              </w:rPr>
              <w:t>N/A</w:t>
            </w:r>
          </w:p>
        </w:tc>
        <w:tc>
          <w:tcPr>
            <w:tcW w:w="1304" w:type="dxa"/>
            <w:vAlign w:val="center"/>
          </w:tcPr>
          <w:p w:rsidR="002B1DFC" w:rsidRPr="002B1DFC" w:rsidRDefault="002B1DFC" w:rsidP="002B1DFC">
            <w:pPr>
              <w:jc w:val="center"/>
              <w:rPr>
                <w:rFonts w:ascii="Arial" w:hAnsi="Arial" w:cs="Arial"/>
                <w:sz w:val="19"/>
                <w:szCs w:val="19"/>
              </w:rPr>
            </w:pPr>
            <w:r w:rsidRPr="002B1DFC">
              <w:rPr>
                <w:rFonts w:ascii="Arial" w:hAnsi="Arial" w:cs="Arial"/>
                <w:sz w:val="19"/>
                <w:szCs w:val="19"/>
              </w:rPr>
              <w:t>N/A</w:t>
            </w:r>
          </w:p>
        </w:tc>
        <w:tc>
          <w:tcPr>
            <w:tcW w:w="1152" w:type="dxa"/>
            <w:vAlign w:val="center"/>
          </w:tcPr>
          <w:p w:rsidR="002B1DFC" w:rsidRPr="002B1DFC" w:rsidRDefault="002B1DFC" w:rsidP="002B1DFC">
            <w:pPr>
              <w:jc w:val="center"/>
              <w:rPr>
                <w:rFonts w:ascii="Arial" w:hAnsi="Arial" w:cs="Arial"/>
                <w:sz w:val="19"/>
                <w:szCs w:val="19"/>
              </w:rPr>
            </w:pPr>
            <w:r w:rsidRPr="002B1DFC">
              <w:rPr>
                <w:rFonts w:ascii="Arial" w:hAnsi="Arial" w:cs="Arial"/>
                <w:sz w:val="19"/>
                <w:szCs w:val="19"/>
              </w:rPr>
              <w:t>N/A</w:t>
            </w:r>
          </w:p>
        </w:tc>
        <w:tc>
          <w:tcPr>
            <w:tcW w:w="1152" w:type="dxa"/>
            <w:vAlign w:val="center"/>
          </w:tcPr>
          <w:p w:rsidR="002B1DFC" w:rsidRPr="002B1DFC" w:rsidRDefault="002B1DFC" w:rsidP="002B1DFC">
            <w:pPr>
              <w:jc w:val="center"/>
              <w:rPr>
                <w:rFonts w:ascii="Arial" w:hAnsi="Arial" w:cs="Arial"/>
                <w:sz w:val="19"/>
                <w:szCs w:val="19"/>
              </w:rPr>
            </w:pPr>
            <w:r w:rsidRPr="002B1DFC">
              <w:rPr>
                <w:rFonts w:ascii="Arial" w:hAnsi="Arial" w:cs="Arial"/>
                <w:sz w:val="19"/>
                <w:szCs w:val="19"/>
              </w:rPr>
              <w:t>N/A</w:t>
            </w:r>
          </w:p>
        </w:tc>
      </w:tr>
      <w:tr w:rsidR="002B1DFC" w:rsidTr="005D23A9">
        <w:trPr>
          <w:trHeight w:val="432"/>
        </w:trPr>
        <w:tc>
          <w:tcPr>
            <w:tcW w:w="2718" w:type="dxa"/>
            <w:vAlign w:val="center"/>
          </w:tcPr>
          <w:p w:rsidR="002B1DFC" w:rsidRPr="00B72274" w:rsidRDefault="002B1DFC" w:rsidP="0005573E">
            <w:pPr>
              <w:pStyle w:val="01BodyCopy"/>
              <w:spacing w:line="240" w:lineRule="auto"/>
              <w:rPr>
                <w:b/>
              </w:rPr>
            </w:pPr>
            <w:r w:rsidRPr="00B72274">
              <w:rPr>
                <w:b/>
              </w:rPr>
              <w:t>High Efficiency Equipment</w:t>
            </w:r>
          </w:p>
        </w:tc>
        <w:tc>
          <w:tcPr>
            <w:tcW w:w="1152" w:type="dxa"/>
            <w:vAlign w:val="center"/>
          </w:tcPr>
          <w:p w:rsidR="002B1DFC" w:rsidRPr="002B1DFC" w:rsidRDefault="002B1DFC" w:rsidP="002B1DFC">
            <w:pPr>
              <w:jc w:val="center"/>
              <w:rPr>
                <w:rFonts w:ascii="Arial" w:hAnsi="Arial" w:cs="Arial"/>
                <w:sz w:val="19"/>
                <w:szCs w:val="19"/>
              </w:rPr>
            </w:pPr>
            <w:r w:rsidRPr="002B1DFC">
              <w:rPr>
                <w:rFonts w:ascii="Arial" w:hAnsi="Arial" w:cs="Arial"/>
                <w:sz w:val="19"/>
                <w:szCs w:val="19"/>
              </w:rPr>
              <w:t>30%</w:t>
            </w:r>
          </w:p>
        </w:tc>
        <w:tc>
          <w:tcPr>
            <w:tcW w:w="1152" w:type="dxa"/>
            <w:vAlign w:val="center"/>
          </w:tcPr>
          <w:p w:rsidR="002B1DFC" w:rsidRPr="002B1DFC" w:rsidRDefault="002B1DFC" w:rsidP="002B1DFC">
            <w:pPr>
              <w:jc w:val="center"/>
              <w:rPr>
                <w:rFonts w:ascii="Arial" w:hAnsi="Arial" w:cs="Arial"/>
                <w:sz w:val="19"/>
                <w:szCs w:val="19"/>
              </w:rPr>
            </w:pPr>
            <w:r w:rsidRPr="002B1DFC">
              <w:rPr>
                <w:rFonts w:ascii="Arial" w:hAnsi="Arial" w:cs="Arial"/>
                <w:sz w:val="19"/>
                <w:szCs w:val="19"/>
              </w:rPr>
              <w:t>20-22%</w:t>
            </w:r>
          </w:p>
        </w:tc>
        <w:tc>
          <w:tcPr>
            <w:tcW w:w="1304" w:type="dxa"/>
            <w:vAlign w:val="center"/>
          </w:tcPr>
          <w:p w:rsidR="002B1DFC" w:rsidRPr="002B1DFC" w:rsidRDefault="002B1DFC" w:rsidP="0005573E">
            <w:pPr>
              <w:jc w:val="center"/>
              <w:rPr>
                <w:rFonts w:ascii="Arial" w:hAnsi="Arial" w:cs="Arial"/>
                <w:sz w:val="19"/>
                <w:szCs w:val="19"/>
              </w:rPr>
            </w:pPr>
          </w:p>
        </w:tc>
        <w:tc>
          <w:tcPr>
            <w:tcW w:w="1152" w:type="dxa"/>
            <w:vAlign w:val="center"/>
          </w:tcPr>
          <w:p w:rsidR="002B1DFC" w:rsidRPr="002B1DFC" w:rsidRDefault="002B1DFC" w:rsidP="0005573E">
            <w:pPr>
              <w:jc w:val="center"/>
              <w:rPr>
                <w:rFonts w:ascii="Arial" w:hAnsi="Arial" w:cs="Arial"/>
                <w:sz w:val="19"/>
                <w:szCs w:val="19"/>
              </w:rPr>
            </w:pPr>
          </w:p>
        </w:tc>
        <w:tc>
          <w:tcPr>
            <w:tcW w:w="1152" w:type="dxa"/>
            <w:vAlign w:val="center"/>
          </w:tcPr>
          <w:p w:rsidR="002B1DFC" w:rsidRPr="002B1DFC" w:rsidRDefault="002B1DFC" w:rsidP="002B1DFC">
            <w:pPr>
              <w:jc w:val="center"/>
              <w:rPr>
                <w:rFonts w:ascii="Arial" w:hAnsi="Arial" w:cs="Arial"/>
                <w:sz w:val="19"/>
                <w:szCs w:val="19"/>
              </w:rPr>
            </w:pPr>
            <w:r w:rsidRPr="002B1DFC">
              <w:rPr>
                <w:rFonts w:ascii="Arial" w:hAnsi="Arial" w:cs="Arial"/>
                <w:sz w:val="19"/>
                <w:szCs w:val="19"/>
              </w:rPr>
              <w:t>N/A</w:t>
            </w:r>
          </w:p>
        </w:tc>
      </w:tr>
      <w:tr w:rsidR="002B1DFC" w:rsidTr="005D23A9">
        <w:trPr>
          <w:trHeight w:val="432"/>
        </w:trPr>
        <w:tc>
          <w:tcPr>
            <w:tcW w:w="2718" w:type="dxa"/>
            <w:tcBorders>
              <w:bottom w:val="single" w:sz="4" w:space="0" w:color="auto"/>
            </w:tcBorders>
            <w:vAlign w:val="center"/>
          </w:tcPr>
          <w:p w:rsidR="002B1DFC" w:rsidRPr="00B72274" w:rsidRDefault="002B1DFC" w:rsidP="0005573E">
            <w:pPr>
              <w:pStyle w:val="01BodyCopy"/>
              <w:spacing w:line="240" w:lineRule="auto"/>
              <w:rPr>
                <w:b/>
              </w:rPr>
            </w:pPr>
            <w:r w:rsidRPr="00B72274">
              <w:rPr>
                <w:b/>
              </w:rPr>
              <w:t>Std. Efficiency</w:t>
            </w:r>
          </w:p>
        </w:tc>
        <w:tc>
          <w:tcPr>
            <w:tcW w:w="1152" w:type="dxa"/>
            <w:tcBorders>
              <w:bottom w:val="single" w:sz="4" w:space="0" w:color="auto"/>
            </w:tcBorders>
            <w:vAlign w:val="center"/>
          </w:tcPr>
          <w:p w:rsidR="002B1DFC" w:rsidRPr="002B1DFC" w:rsidRDefault="002B1DFC" w:rsidP="002B1DFC">
            <w:pPr>
              <w:jc w:val="center"/>
              <w:rPr>
                <w:rFonts w:ascii="Arial" w:hAnsi="Arial" w:cs="Arial"/>
                <w:sz w:val="19"/>
                <w:szCs w:val="19"/>
              </w:rPr>
            </w:pPr>
            <w:r w:rsidRPr="002B1DFC">
              <w:rPr>
                <w:rFonts w:ascii="Arial" w:hAnsi="Arial" w:cs="Arial"/>
                <w:sz w:val="19"/>
                <w:szCs w:val="19"/>
              </w:rPr>
              <w:t>25%</w:t>
            </w:r>
          </w:p>
        </w:tc>
        <w:tc>
          <w:tcPr>
            <w:tcW w:w="1152" w:type="dxa"/>
            <w:tcBorders>
              <w:bottom w:val="single" w:sz="4" w:space="0" w:color="auto"/>
            </w:tcBorders>
            <w:vAlign w:val="center"/>
          </w:tcPr>
          <w:p w:rsidR="002B1DFC" w:rsidRPr="002B1DFC" w:rsidRDefault="002B1DFC" w:rsidP="002B1DFC">
            <w:pPr>
              <w:jc w:val="center"/>
              <w:rPr>
                <w:rFonts w:ascii="Arial" w:hAnsi="Arial" w:cs="Arial"/>
                <w:sz w:val="19"/>
                <w:szCs w:val="19"/>
              </w:rPr>
            </w:pPr>
            <w:r w:rsidRPr="002B1DFC">
              <w:rPr>
                <w:rFonts w:ascii="Arial" w:hAnsi="Arial" w:cs="Arial"/>
                <w:sz w:val="19"/>
                <w:szCs w:val="19"/>
              </w:rPr>
              <w:t>12-15%</w:t>
            </w:r>
          </w:p>
        </w:tc>
        <w:tc>
          <w:tcPr>
            <w:tcW w:w="1304" w:type="dxa"/>
            <w:tcBorders>
              <w:bottom w:val="single" w:sz="4" w:space="0" w:color="auto"/>
            </w:tcBorders>
            <w:vAlign w:val="center"/>
          </w:tcPr>
          <w:p w:rsidR="002B1DFC" w:rsidRPr="002B1DFC" w:rsidRDefault="002B1DFC" w:rsidP="002B1DFC">
            <w:pPr>
              <w:jc w:val="center"/>
              <w:rPr>
                <w:rFonts w:ascii="Arial" w:hAnsi="Arial" w:cs="Arial"/>
                <w:sz w:val="19"/>
                <w:szCs w:val="19"/>
              </w:rPr>
            </w:pPr>
            <w:r w:rsidRPr="002B1DFC">
              <w:rPr>
                <w:rFonts w:ascii="Arial" w:hAnsi="Arial" w:cs="Arial"/>
                <w:sz w:val="19"/>
                <w:szCs w:val="19"/>
              </w:rPr>
              <w:t>8-15%</w:t>
            </w:r>
          </w:p>
        </w:tc>
        <w:tc>
          <w:tcPr>
            <w:tcW w:w="1152" w:type="dxa"/>
            <w:tcBorders>
              <w:bottom w:val="single" w:sz="4" w:space="0" w:color="auto"/>
            </w:tcBorders>
            <w:vAlign w:val="center"/>
          </w:tcPr>
          <w:p w:rsidR="002B1DFC" w:rsidRPr="002B1DFC" w:rsidRDefault="002B1DFC" w:rsidP="002B1DFC">
            <w:pPr>
              <w:jc w:val="center"/>
              <w:rPr>
                <w:rFonts w:ascii="Arial" w:hAnsi="Arial" w:cs="Arial"/>
                <w:sz w:val="19"/>
                <w:szCs w:val="19"/>
              </w:rPr>
            </w:pPr>
            <w:r w:rsidRPr="002B1DFC">
              <w:rPr>
                <w:rFonts w:ascii="Arial" w:hAnsi="Arial" w:cs="Arial"/>
                <w:sz w:val="19"/>
                <w:szCs w:val="19"/>
              </w:rPr>
              <w:t>20-30%</w:t>
            </w:r>
          </w:p>
        </w:tc>
        <w:tc>
          <w:tcPr>
            <w:tcW w:w="1152" w:type="dxa"/>
            <w:tcBorders>
              <w:bottom w:val="single" w:sz="4" w:space="0" w:color="auto"/>
            </w:tcBorders>
            <w:vAlign w:val="center"/>
          </w:tcPr>
          <w:p w:rsidR="002B1DFC" w:rsidRPr="002B1DFC" w:rsidRDefault="002B1DFC" w:rsidP="002B1DFC">
            <w:pPr>
              <w:jc w:val="center"/>
              <w:rPr>
                <w:rFonts w:ascii="Arial" w:hAnsi="Arial" w:cs="Arial"/>
                <w:sz w:val="19"/>
                <w:szCs w:val="19"/>
              </w:rPr>
            </w:pPr>
            <w:r w:rsidRPr="002B1DFC">
              <w:rPr>
                <w:rFonts w:ascii="Arial" w:hAnsi="Arial" w:cs="Arial"/>
                <w:sz w:val="19"/>
                <w:szCs w:val="19"/>
              </w:rPr>
              <w:t>N/A</w:t>
            </w:r>
          </w:p>
        </w:tc>
      </w:tr>
      <w:tr w:rsidR="00B72274" w:rsidTr="005D23A9">
        <w:trPr>
          <w:trHeight w:val="144"/>
        </w:trPr>
        <w:tc>
          <w:tcPr>
            <w:tcW w:w="2718" w:type="dxa"/>
            <w:tcBorders>
              <w:top w:val="single" w:sz="4" w:space="0" w:color="auto"/>
              <w:left w:val="nil"/>
              <w:bottom w:val="single" w:sz="4" w:space="0" w:color="auto"/>
              <w:right w:val="nil"/>
            </w:tcBorders>
            <w:vAlign w:val="center"/>
          </w:tcPr>
          <w:p w:rsidR="00B72274" w:rsidRDefault="00B72274" w:rsidP="00B72274">
            <w:pPr>
              <w:pStyle w:val="01BodyCopy"/>
              <w:spacing w:line="240" w:lineRule="auto"/>
            </w:pPr>
          </w:p>
        </w:tc>
        <w:tc>
          <w:tcPr>
            <w:tcW w:w="1152" w:type="dxa"/>
            <w:tcBorders>
              <w:top w:val="single" w:sz="4" w:space="0" w:color="auto"/>
              <w:left w:val="nil"/>
              <w:bottom w:val="single" w:sz="4" w:space="0" w:color="auto"/>
              <w:right w:val="nil"/>
            </w:tcBorders>
            <w:vAlign w:val="center"/>
          </w:tcPr>
          <w:p w:rsidR="00B72274" w:rsidRDefault="00B72274" w:rsidP="00B72274">
            <w:pPr>
              <w:pStyle w:val="01BodyCopy"/>
              <w:spacing w:line="240" w:lineRule="auto"/>
            </w:pPr>
          </w:p>
        </w:tc>
        <w:tc>
          <w:tcPr>
            <w:tcW w:w="1152" w:type="dxa"/>
            <w:tcBorders>
              <w:top w:val="single" w:sz="4" w:space="0" w:color="auto"/>
              <w:left w:val="nil"/>
              <w:bottom w:val="single" w:sz="4" w:space="0" w:color="auto"/>
              <w:right w:val="nil"/>
            </w:tcBorders>
            <w:vAlign w:val="center"/>
          </w:tcPr>
          <w:p w:rsidR="00B72274" w:rsidRDefault="00B72274" w:rsidP="00B72274">
            <w:pPr>
              <w:pStyle w:val="01BodyCopy"/>
              <w:spacing w:line="240" w:lineRule="auto"/>
            </w:pPr>
          </w:p>
        </w:tc>
        <w:tc>
          <w:tcPr>
            <w:tcW w:w="1304" w:type="dxa"/>
            <w:tcBorders>
              <w:top w:val="single" w:sz="4" w:space="0" w:color="auto"/>
              <w:left w:val="nil"/>
              <w:bottom w:val="single" w:sz="4" w:space="0" w:color="auto"/>
              <w:right w:val="nil"/>
            </w:tcBorders>
            <w:vAlign w:val="center"/>
          </w:tcPr>
          <w:p w:rsidR="00B72274" w:rsidRDefault="00B72274" w:rsidP="00B72274">
            <w:pPr>
              <w:pStyle w:val="01BodyCopy"/>
              <w:spacing w:line="240" w:lineRule="auto"/>
            </w:pPr>
          </w:p>
        </w:tc>
        <w:tc>
          <w:tcPr>
            <w:tcW w:w="1152" w:type="dxa"/>
            <w:tcBorders>
              <w:top w:val="single" w:sz="4" w:space="0" w:color="auto"/>
              <w:left w:val="nil"/>
              <w:bottom w:val="single" w:sz="4" w:space="0" w:color="auto"/>
              <w:right w:val="nil"/>
            </w:tcBorders>
            <w:vAlign w:val="center"/>
          </w:tcPr>
          <w:p w:rsidR="00B72274" w:rsidRDefault="00B72274" w:rsidP="00B72274">
            <w:pPr>
              <w:pStyle w:val="01BodyCopy"/>
              <w:spacing w:line="240" w:lineRule="auto"/>
            </w:pPr>
          </w:p>
        </w:tc>
        <w:tc>
          <w:tcPr>
            <w:tcW w:w="1152" w:type="dxa"/>
            <w:tcBorders>
              <w:top w:val="single" w:sz="4" w:space="0" w:color="auto"/>
              <w:left w:val="nil"/>
              <w:bottom w:val="single" w:sz="4" w:space="0" w:color="auto"/>
              <w:right w:val="nil"/>
            </w:tcBorders>
            <w:vAlign w:val="center"/>
          </w:tcPr>
          <w:p w:rsidR="00B72274" w:rsidRDefault="00B72274" w:rsidP="00B72274">
            <w:pPr>
              <w:pStyle w:val="01BodyCopy"/>
              <w:spacing w:line="240" w:lineRule="auto"/>
            </w:pPr>
          </w:p>
        </w:tc>
      </w:tr>
      <w:tr w:rsidR="002B1DFC" w:rsidTr="005D23A9">
        <w:trPr>
          <w:trHeight w:val="432"/>
        </w:trPr>
        <w:tc>
          <w:tcPr>
            <w:tcW w:w="2718" w:type="dxa"/>
            <w:tcBorders>
              <w:top w:val="single" w:sz="4" w:space="0" w:color="auto"/>
            </w:tcBorders>
            <w:vAlign w:val="center"/>
          </w:tcPr>
          <w:p w:rsidR="002B1DFC" w:rsidRDefault="002B1DFC" w:rsidP="00B72274">
            <w:pPr>
              <w:pStyle w:val="01BodyCopy"/>
              <w:spacing w:line="240" w:lineRule="auto"/>
            </w:pPr>
            <w:r w:rsidRPr="005739D7">
              <w:rPr>
                <w:b/>
              </w:rPr>
              <w:t>SGA/Overhead</w:t>
            </w:r>
          </w:p>
        </w:tc>
        <w:tc>
          <w:tcPr>
            <w:tcW w:w="5912" w:type="dxa"/>
            <w:gridSpan w:val="5"/>
            <w:tcBorders>
              <w:top w:val="single" w:sz="4" w:space="0" w:color="auto"/>
            </w:tcBorders>
            <w:vAlign w:val="center"/>
          </w:tcPr>
          <w:p w:rsidR="002B1DFC" w:rsidRDefault="002B1DFC" w:rsidP="002B1DFC">
            <w:pPr>
              <w:pStyle w:val="01BodyCopy"/>
              <w:spacing w:line="240" w:lineRule="auto"/>
            </w:pPr>
            <w:r w:rsidRPr="002B1DFC">
              <w:t>Low end Suppliers 8-10%, average at 18-22%</w:t>
            </w:r>
          </w:p>
        </w:tc>
      </w:tr>
    </w:tbl>
    <w:p w:rsidR="0035676B" w:rsidRPr="0035676B" w:rsidRDefault="0035676B" w:rsidP="00C1042A">
      <w:pPr>
        <w:pStyle w:val="01BodyCopy"/>
        <w:spacing w:after="240"/>
      </w:pPr>
    </w:p>
    <w:p w:rsidR="00124BCA" w:rsidRDefault="00124BCA" w:rsidP="00124BCA">
      <w:pPr>
        <w:pStyle w:val="01BodyCopy"/>
        <w:spacing w:after="160"/>
      </w:pPr>
      <w:r>
        <w:t>So a margin of 22% minus a SGA expense of 18% is a 4% Supplier EBIT.</w:t>
      </w:r>
    </w:p>
    <w:p w:rsidR="00124BCA" w:rsidRDefault="00124BCA" w:rsidP="00124BCA">
      <w:pPr>
        <w:pStyle w:val="01BodyCopy"/>
        <w:spacing w:after="160"/>
      </w:pPr>
      <w:r>
        <w:t>Also recognize the factory has overhead.  They have factories, marketing departments, ad budgets, lots of costs.  So they establish a price point to a distributor or a wholly owned to make enough EBIT to run their factory operations.  So in the channel you have two EBITs – one from manufacturer to wholesaler, the second from wholesaler to retailer.</w:t>
      </w:r>
    </w:p>
    <w:p w:rsidR="00124BCA" w:rsidRDefault="00124BCA" w:rsidP="00124BCA">
      <w:pPr>
        <w:pStyle w:val="01BodyCopy"/>
        <w:spacing w:after="160"/>
      </w:pPr>
      <w:r>
        <w:t xml:space="preserve">Wholly owned factory branch operations target a blended margin of around 15-25% depending on the brand and how the transfer costs are established from the factory.  </w:t>
      </w:r>
    </w:p>
    <w:p w:rsidR="00124BCA" w:rsidRDefault="00124BCA" w:rsidP="00124BCA">
      <w:pPr>
        <w:pStyle w:val="01BodyCopy"/>
        <w:spacing w:after="160"/>
      </w:pPr>
      <w:r>
        <w:t>For the most part suppliers set their prices to target a 3-5% EBIT in the distribution channel once they figure out the buckets in the above model.</w:t>
      </w:r>
    </w:p>
    <w:p w:rsidR="00124BCA" w:rsidRDefault="00124BCA" w:rsidP="00124BCA">
      <w:pPr>
        <w:pStyle w:val="01BodyCopy"/>
        <w:spacing w:after="160"/>
      </w:pPr>
      <w:r>
        <w:lastRenderedPageBreak/>
        <w:t xml:space="preserve">So from the charts above you can see a distributor or factory operation adept at getting their dealers to sell higher end equipment, and selling you parts and material supplies as </w:t>
      </w:r>
      <w:r w:rsidR="00941083">
        <w:t>well</w:t>
      </w:r>
      <w:r>
        <w:t xml:space="preserve"> can get a healthier margin.  In this case, you as a contractor typically sell at higher margins as well, but the lesson here is buy low sell high.  </w:t>
      </w:r>
    </w:p>
    <w:p w:rsidR="00124BCA" w:rsidRDefault="00124BCA" w:rsidP="00124BCA">
      <w:pPr>
        <w:pStyle w:val="01BodyCopy"/>
        <w:spacing w:after="160"/>
      </w:pPr>
      <w:r>
        <w:t xml:space="preserve">They have room to negotiate, and you need to get more of what they have!  </w:t>
      </w:r>
      <w:r w:rsidR="00AF3ED8">
        <w:t xml:space="preserve"> </w:t>
      </w:r>
      <w:r>
        <w:t xml:space="preserve">Top end distributors can make as much as 12-15% EBIT if they run effective operations.  </w:t>
      </w:r>
    </w:p>
    <w:p w:rsidR="00124BCA" w:rsidRDefault="00124BCA" w:rsidP="00124BCA">
      <w:pPr>
        <w:pStyle w:val="01BodyCopy"/>
        <w:spacing w:before="240" w:after="120"/>
      </w:pPr>
      <w:r>
        <w:t>So we have three ways to go here:</w:t>
      </w:r>
    </w:p>
    <w:p w:rsidR="00124BCA" w:rsidRDefault="00124BCA" w:rsidP="00124BCA">
      <w:pPr>
        <w:pStyle w:val="01BodyCopy"/>
        <w:numPr>
          <w:ilvl w:val="0"/>
          <w:numId w:val="34"/>
        </w:numPr>
        <w:spacing w:after="60"/>
      </w:pPr>
      <w:r>
        <w:t>Get a negotiated deal based on volume from supplier using factory variance – a specialized quote you HAVE to REQUEST, or DEMAND.</w:t>
      </w:r>
    </w:p>
    <w:p w:rsidR="00124BCA" w:rsidRDefault="00124BCA" w:rsidP="00124BCA">
      <w:pPr>
        <w:pStyle w:val="01BodyCopy"/>
        <w:numPr>
          <w:ilvl w:val="0"/>
          <w:numId w:val="34"/>
        </w:numPr>
        <w:spacing w:after="60"/>
      </w:pPr>
      <w:r>
        <w:t>Get a negotiated deal by creating risk to the supplier by taking business elsewhere.</w:t>
      </w:r>
    </w:p>
    <w:p w:rsidR="00124BCA" w:rsidRDefault="00124BCA" w:rsidP="00124BCA">
      <w:pPr>
        <w:pStyle w:val="01BodyCopy"/>
        <w:numPr>
          <w:ilvl w:val="0"/>
          <w:numId w:val="34"/>
        </w:numPr>
        <w:spacing w:after="160"/>
      </w:pPr>
      <w:r>
        <w:t>Go elsewhere because you got the deal you wanted.</w:t>
      </w:r>
    </w:p>
    <w:p w:rsidR="00124BCA" w:rsidRDefault="00124BCA" w:rsidP="00124BCA">
      <w:pPr>
        <w:pStyle w:val="01BodyCopy"/>
        <w:spacing w:before="240" w:after="240"/>
      </w:pPr>
      <w:r w:rsidRPr="00124BCA">
        <w:rPr>
          <w:b/>
        </w:rPr>
        <w:t>We will deal with “How”</w:t>
      </w:r>
      <w:r>
        <w:t xml:space="preserve"> a bit later, but commit these figures to memory.</w:t>
      </w:r>
    </w:p>
    <w:p w:rsidR="00124BCA" w:rsidRDefault="00124BCA" w:rsidP="00124BCA">
      <w:pPr>
        <w:pStyle w:val="01BodyCopy"/>
        <w:spacing w:after="120"/>
      </w:pPr>
      <w:r>
        <w:t>Remember:</w:t>
      </w:r>
    </w:p>
    <w:p w:rsidR="00124BCA" w:rsidRDefault="00124BCA" w:rsidP="00124BCA">
      <w:pPr>
        <w:pStyle w:val="01BodyCopy"/>
        <w:numPr>
          <w:ilvl w:val="0"/>
          <w:numId w:val="35"/>
        </w:numPr>
        <w:spacing w:after="60"/>
      </w:pPr>
      <w:r>
        <w:t>The factory contributes any variance to profit and they only have a limited number of buckets.  Some distributor has the special quotes and is passing it onto a contractor who has negotiated hard to get the deal!  Are you one of them?</w:t>
      </w:r>
    </w:p>
    <w:p w:rsidR="00124BCA" w:rsidRDefault="00124BCA" w:rsidP="00124BCA">
      <w:pPr>
        <w:pStyle w:val="01BodyCopy"/>
        <w:numPr>
          <w:ilvl w:val="0"/>
          <w:numId w:val="35"/>
        </w:numPr>
        <w:spacing w:after="60"/>
      </w:pPr>
      <w:r>
        <w:t>The factory works with the selling organization (wholly owned or independent) to use “Positive” factory variances to create price changes and move more boxes through a pricing desk.  These are special quotes where the sales organization goes to the factory to get a special price.  Is your TM offering this?  I doubt it?  Commercial and new home are notorious markets for this practice.</w:t>
      </w:r>
    </w:p>
    <w:p w:rsidR="00124BCA" w:rsidRDefault="00124BCA" w:rsidP="00124BCA">
      <w:pPr>
        <w:pStyle w:val="01BodyCopy"/>
        <w:spacing w:after="60"/>
      </w:pPr>
    </w:p>
    <w:p w:rsidR="00124BCA" w:rsidRDefault="00124BCA" w:rsidP="00124BCA">
      <w:pPr>
        <w:pStyle w:val="01BodyCopy"/>
        <w:spacing w:after="60"/>
      </w:pPr>
    </w:p>
    <w:p w:rsidR="00DF34E6" w:rsidRDefault="00124BCA" w:rsidP="005D23A9">
      <w:pPr>
        <w:pStyle w:val="03SubHeading"/>
        <w:tabs>
          <w:tab w:val="left" w:pos="270"/>
        </w:tabs>
        <w:rPr>
          <w:color w:val="0065C1"/>
        </w:rPr>
      </w:pPr>
      <w:r>
        <w:rPr>
          <w:color w:val="0065C1"/>
        </w:rPr>
        <w:t>Lesson 2</w:t>
      </w:r>
      <w:r w:rsidRPr="00124BCA">
        <w:rPr>
          <w:color w:val="0065C1"/>
        </w:rPr>
        <w:t xml:space="preserve"> – Brand name manufacturers have higher prices in the market because they use their brand to create “Pricing Leverage” – you don’t need.</w:t>
      </w:r>
    </w:p>
    <w:p w:rsidR="005D23A9" w:rsidRPr="005D23A9" w:rsidRDefault="005D23A9" w:rsidP="00DF34E6">
      <w:pPr>
        <w:pStyle w:val="03SubHeading"/>
        <w:tabs>
          <w:tab w:val="left" w:pos="270"/>
        </w:tabs>
        <w:spacing w:before="120"/>
        <w:rPr>
          <w:color w:val="0065C1"/>
          <w:sz w:val="19"/>
          <w:szCs w:val="19"/>
        </w:rPr>
      </w:pPr>
    </w:p>
    <w:p w:rsidR="00124BCA" w:rsidRDefault="00124BCA" w:rsidP="005D23A9">
      <w:pPr>
        <w:pStyle w:val="01BodyCopy"/>
        <w:spacing w:before="120" w:after="160"/>
      </w:pPr>
      <w:r w:rsidRPr="005D23A9">
        <w:t xml:space="preserve">Manufacturers with brand equity can use their brand as a lever because contractors are weak at selling consumers </w:t>
      </w:r>
      <w:r>
        <w:t xml:space="preserve">on their own contracting brand, their own guarantees, and their own promotions.  </w:t>
      </w:r>
    </w:p>
    <w:p w:rsidR="00124BCA" w:rsidRDefault="00124BCA" w:rsidP="00124BCA">
      <w:pPr>
        <w:pStyle w:val="01BodyCopy"/>
        <w:spacing w:after="160"/>
      </w:pPr>
      <w:r>
        <w:t>The contractor relies on the brand inste</w:t>
      </w:r>
      <w:r w:rsidR="00DF34E6">
        <w:t xml:space="preserve">ad of their selling competency.  </w:t>
      </w:r>
      <w:r>
        <w:t>Contractors who possess the very best pricing are not always the biggest purchasers, they are the best negotiators, and they share in common several characteristics:</w:t>
      </w:r>
    </w:p>
    <w:p w:rsidR="00124BCA" w:rsidRDefault="00124BCA" w:rsidP="00124BCA">
      <w:pPr>
        <w:pStyle w:val="01BodyCopy"/>
        <w:numPr>
          <w:ilvl w:val="0"/>
          <w:numId w:val="36"/>
        </w:numPr>
        <w:spacing w:after="60"/>
      </w:pPr>
      <w:r>
        <w:t>They are growing and talk improved market share to suppliers.</w:t>
      </w:r>
    </w:p>
    <w:p w:rsidR="00124BCA" w:rsidRDefault="00124BCA" w:rsidP="00124BCA">
      <w:pPr>
        <w:pStyle w:val="01BodyCopy"/>
        <w:numPr>
          <w:ilvl w:val="0"/>
          <w:numId w:val="36"/>
        </w:numPr>
        <w:spacing w:after="60"/>
      </w:pPr>
      <w:r>
        <w:t>They pay their bills on time or even discount.</w:t>
      </w:r>
    </w:p>
    <w:p w:rsidR="00124BCA" w:rsidRPr="00124BCA" w:rsidRDefault="00124BCA" w:rsidP="00124BCA">
      <w:pPr>
        <w:pStyle w:val="01BodyCopy"/>
        <w:numPr>
          <w:ilvl w:val="0"/>
          <w:numId w:val="36"/>
        </w:numPr>
        <w:spacing w:after="60"/>
        <w:rPr>
          <w:b/>
        </w:rPr>
      </w:pPr>
      <w:r w:rsidRPr="00124BCA">
        <w:rPr>
          <w:b/>
        </w:rPr>
        <w:t>They sell well – and they se</w:t>
      </w:r>
      <w:r>
        <w:rPr>
          <w:b/>
        </w:rPr>
        <w:t>ll what they want to sell.</w:t>
      </w:r>
    </w:p>
    <w:p w:rsidR="00AF3ED8" w:rsidRDefault="00AF3ED8" w:rsidP="00DF34E6">
      <w:pPr>
        <w:pStyle w:val="01BodyCopy"/>
        <w:spacing w:after="240"/>
      </w:pPr>
    </w:p>
    <w:p w:rsidR="00124BCA" w:rsidRDefault="00124BCA" w:rsidP="00DF34E6">
      <w:pPr>
        <w:pStyle w:val="01BodyCopy"/>
        <w:spacing w:after="240"/>
      </w:pPr>
      <w:r>
        <w:lastRenderedPageBreak/>
        <w:t xml:space="preserve">Do you really think it costs the major brands in the industry that much more to manufacture a product than it does Goodman?  The answer is NO! </w:t>
      </w:r>
    </w:p>
    <w:p w:rsidR="00124BCA" w:rsidRDefault="00124BCA" w:rsidP="00DF34E6">
      <w:pPr>
        <w:pStyle w:val="01BodyCopy"/>
        <w:spacing w:after="240"/>
      </w:pPr>
      <w:r>
        <w:t xml:space="preserve">They all buy similar </w:t>
      </w:r>
      <w:r w:rsidR="00941083">
        <w:t>components</w:t>
      </w:r>
      <w:r>
        <w:t xml:space="preserve"> use similar technology, and freight is the same.  There just isn’t that much difference.  </w:t>
      </w:r>
      <w:r w:rsidRPr="00DF34E6">
        <w:rPr>
          <w:b/>
        </w:rPr>
        <w:t>REALLY!</w:t>
      </w:r>
    </w:p>
    <w:p w:rsidR="00124BCA" w:rsidRDefault="00124BCA" w:rsidP="00DF34E6">
      <w:pPr>
        <w:pStyle w:val="01BodyCopy"/>
        <w:spacing w:after="240"/>
      </w:pPr>
      <w:r>
        <w:t>They are EXTREMELY close when it comes to factory costs.  Very close!  It is the other stuff that makes the difference!</w:t>
      </w:r>
    </w:p>
    <w:p w:rsidR="00124BCA" w:rsidRDefault="00124BCA" w:rsidP="00DF34E6">
      <w:pPr>
        <w:pStyle w:val="01BodyCopy"/>
        <w:spacing w:after="240"/>
      </w:pPr>
      <w:r>
        <w:t xml:space="preserve">Some for example chooses a different strategy in the market.  </w:t>
      </w:r>
    </w:p>
    <w:p w:rsidR="00124BCA" w:rsidRDefault="00124BCA" w:rsidP="00DF34E6">
      <w:pPr>
        <w:pStyle w:val="01BodyCopy"/>
        <w:spacing w:after="240"/>
      </w:pPr>
      <w:r>
        <w:t xml:space="preserve">A mass volume low overhead model, has given the other manufacturers fits, because they have exposed the real issues – that equipment is a commodity and you should be buying it cheaper than you are.  </w:t>
      </w:r>
    </w:p>
    <w:p w:rsidR="00DF34E6" w:rsidRDefault="00124BCA" w:rsidP="00DF34E6">
      <w:pPr>
        <w:pStyle w:val="01BodyCopy"/>
        <w:spacing w:after="240"/>
        <w:rPr>
          <w:color w:val="0065C1"/>
        </w:rPr>
      </w:pPr>
      <w:r>
        <w:t xml:space="preserve">The dealers that have learned to do 1, 2 and especially 3 above can sell anything they want at any price.  </w:t>
      </w:r>
      <w:r w:rsidRPr="00DF34E6">
        <w:rPr>
          <w:b/>
        </w:rPr>
        <w:t>Top tier brands with Top of Mind Awareness (TOMA) want you to believe their brand is essential to getting higher selling prices</w:t>
      </w:r>
      <w:r>
        <w:t xml:space="preserve">, but customers buy the </w:t>
      </w:r>
      <w:r w:rsidRPr="00DF34E6">
        <w:rPr>
          <w:color w:val="0065C1"/>
        </w:rPr>
        <w:t xml:space="preserve">“Best Value” 83% of the time, 10% on Price Alone and 7% based on Status.  </w:t>
      </w:r>
    </w:p>
    <w:p w:rsidR="00DF34E6" w:rsidRDefault="00DF34E6" w:rsidP="00DF34E6">
      <w:pPr>
        <w:pStyle w:val="01BodyCopy"/>
        <w:spacing w:after="240"/>
        <w:rPr>
          <w:color w:val="0065C1"/>
        </w:rPr>
      </w:pPr>
      <w:r>
        <w:rPr>
          <w:noProof/>
        </w:rPr>
        <mc:AlternateContent>
          <mc:Choice Requires="wps">
            <w:drawing>
              <wp:anchor distT="0" distB="0" distL="114300" distR="114300" simplePos="0" relativeHeight="251672576" behindDoc="1" locked="0" layoutInCell="1" allowOverlap="1" wp14:anchorId="62DBC495" wp14:editId="24117AC5">
                <wp:simplePos x="0" y="0"/>
                <wp:positionH relativeFrom="margin">
                  <wp:align>center</wp:align>
                </wp:positionH>
                <wp:positionV relativeFrom="margin">
                  <wp:posOffset>3240405</wp:posOffset>
                </wp:positionV>
                <wp:extent cx="4978400" cy="609600"/>
                <wp:effectExtent l="0" t="0" r="12700" b="1905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8400" cy="609600"/>
                        </a:xfrm>
                        <a:prstGeom prst="rect">
                          <a:avLst/>
                        </a:prstGeom>
                        <a:solidFill>
                          <a:srgbClr val="FFFFFF"/>
                        </a:solidFill>
                        <a:ln w="19050">
                          <a:solidFill>
                            <a:srgbClr val="0065C1"/>
                          </a:solidFill>
                          <a:miter lim="800000"/>
                          <a:headEnd/>
                          <a:tailEnd/>
                        </a:ln>
                      </wps:spPr>
                      <wps:txbx>
                        <w:txbxContent>
                          <w:p w:rsidR="00DF34E6" w:rsidRPr="00C1042A" w:rsidRDefault="00DF34E6" w:rsidP="00DF34E6">
                            <w:pPr>
                              <w:jc w:val="center"/>
                              <w:rPr>
                                <w:b/>
                              </w:rPr>
                            </w:pPr>
                            <w:r w:rsidRPr="00DF34E6">
                              <w:rPr>
                                <w:rFonts w:ascii="Arial" w:hAnsi="Arial" w:cs="Arial"/>
                                <w:i/>
                                <w:iCs/>
                                <w:color w:val="0065C1"/>
                                <w:sz w:val="20"/>
                                <w:szCs w:val="20"/>
                              </w:rPr>
                              <w:t>As a contractor you create the value and status with your installation, you create the warranties or you can, and you create the selling process that makes consumers like and trust you!</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0;margin-top:255.15pt;width:392pt;height:48pt;z-index:-251643904;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" strokecolor="#0065c1" strokeweight="1.5pt">
                <v:textbox>
                  <w:txbxContent>
                    <w:p w:rsidR="00DF34E6" w:rsidRPr="00C1042A" w:rsidRDefault="00DF34E6" w:rsidP="00DF34E6">
                      <w:pPr>
                        <w:jc w:val="center"/>
                        <w:rPr>
                          <w:b/>
                        </w:rPr>
                      </w:pPr>
                      <w:r w:rsidRPr="00DF34E6">
                        <w:rPr>
                          <w:rFonts w:ascii="Arial" w:hAnsi="Arial" w:cs="Arial"/>
                          <w:i/>
                          <w:iCs/>
                          <w:color w:val="0065C1"/>
                          <w:sz w:val="20"/>
                          <w:szCs w:val="20"/>
                        </w:rPr>
                        <w:t>As a contractor you create the value and status with your installation, you create the warranties or you can, and you create the selling process that makes consumers like and trust you!</w:t>
                      </w:r>
                    </w:p>
                  </w:txbxContent>
                </v:textbox>
                <w10:wrap type="square" anchorx="margin" anchory="margin"/>
              </v:shape>
            </w:pict>
          </mc:Fallback>
        </mc:AlternateContent>
      </w:r>
    </w:p>
    <w:p w:rsidR="00DF34E6" w:rsidRDefault="00DF34E6" w:rsidP="00DF34E6">
      <w:pPr>
        <w:pStyle w:val="01BodyCopy"/>
        <w:spacing w:after="240"/>
        <w:rPr>
          <w:color w:val="0065C1"/>
        </w:rPr>
      </w:pPr>
    </w:p>
    <w:p w:rsidR="00DF34E6" w:rsidRDefault="00DF34E6" w:rsidP="00DF34E6">
      <w:pPr>
        <w:pStyle w:val="01BodyCopy"/>
        <w:spacing w:after="240"/>
        <w:rPr>
          <w:color w:val="0065C1"/>
        </w:rPr>
      </w:pPr>
    </w:p>
    <w:p w:rsidR="00124BCA" w:rsidRDefault="00124BCA" w:rsidP="00DF34E6">
      <w:pPr>
        <w:pStyle w:val="01BodyCopy"/>
        <w:spacing w:after="240"/>
      </w:pPr>
      <w:r>
        <w:t>The equipment brand is only valuable if you allow it to be.</w:t>
      </w:r>
    </w:p>
    <w:p w:rsidR="00124BCA" w:rsidRDefault="00124BCA" w:rsidP="00DF34E6">
      <w:pPr>
        <w:pStyle w:val="01BodyCopy"/>
        <w:spacing w:after="240"/>
      </w:pPr>
      <w:r>
        <w:t>Do some manufacturers provide a higher quality of equipment?  It is a fair question in this discussion.  But how much better</w:t>
      </w:r>
      <w:r w:rsidR="00DF34E6">
        <w:t xml:space="preserve"> is Brand T than Brand AS or C o</w:t>
      </w:r>
      <w:r>
        <w:t xml:space="preserve">r G?  Same components, technology, design, ISO certifications…everyone has a pretty good product these days! </w:t>
      </w:r>
    </w:p>
    <w:p w:rsidR="00124BCA" w:rsidRDefault="00124BCA" w:rsidP="00DF34E6">
      <w:pPr>
        <w:pStyle w:val="01BodyCopy"/>
        <w:spacing w:after="240"/>
      </w:pPr>
      <w:r>
        <w:t xml:space="preserve">You are the retailer and you have the power in the channel and the manufacturers and distributors are fearful, contractors will figure this out. </w:t>
      </w:r>
      <w:r w:rsidRPr="00DF34E6">
        <w:rPr>
          <w:b/>
          <w:color w:val="0065C1"/>
        </w:rPr>
        <w:t xml:space="preserve"> This is one of the reasons for the rise in buying groups!</w:t>
      </w:r>
    </w:p>
    <w:p w:rsidR="00124BCA" w:rsidRDefault="00124BCA" w:rsidP="00DF34E6">
      <w:pPr>
        <w:pStyle w:val="01BodyCopy"/>
        <w:spacing w:after="240"/>
      </w:pPr>
      <w:r>
        <w:t>The TOP Tier brands of the world spend huge sums of money on brand development.  They have substantial overhead costs, and we refer to this as S.G</w:t>
      </w:r>
      <w:r w:rsidR="00941083">
        <w:t>. &amp;</w:t>
      </w:r>
      <w:r>
        <w:t xml:space="preserve"> A. (costs of selling, general and administrative expenses).  Goodman does not.    </w:t>
      </w:r>
    </w:p>
    <w:p w:rsidR="00124BCA" w:rsidRDefault="00124BCA" w:rsidP="00DF34E6">
      <w:pPr>
        <w:pStyle w:val="01BodyCopy"/>
        <w:spacing w:after="240"/>
      </w:pPr>
      <w:r>
        <w:t xml:space="preserve">These “Brands” require their prices to be higher – and they do offer the value proposition of walking in the home and saying we have “Brand X” and that is worth something.  The question is “How much?”  They think a lot.  They are wrong!  If “Brand” is powerful – then you – the </w:t>
      </w:r>
      <w:r w:rsidR="00DF34E6">
        <w:t>r</w:t>
      </w:r>
      <w:r>
        <w:t>etailer is required to build your brand and become even more powerful in marketing!</w:t>
      </w:r>
    </w:p>
    <w:p w:rsidR="00DF34E6" w:rsidRDefault="00DF34E6" w:rsidP="00DF34E6">
      <w:pPr>
        <w:pStyle w:val="01BodyCopy"/>
        <w:spacing w:after="240"/>
      </w:pPr>
    </w:p>
    <w:p w:rsidR="00124BCA" w:rsidRDefault="00124BCA" w:rsidP="00DF34E6">
      <w:pPr>
        <w:pStyle w:val="01BodyCopy"/>
        <w:spacing w:after="240"/>
      </w:pPr>
      <w:r>
        <w:lastRenderedPageBreak/>
        <w:t>They price their products higher and get you to rely on their brand, and their programs.</w:t>
      </w:r>
    </w:p>
    <w:p w:rsidR="00124BCA" w:rsidRDefault="00124BCA" w:rsidP="00DF34E6">
      <w:pPr>
        <w:pStyle w:val="01BodyCopy"/>
        <w:spacing w:after="240"/>
      </w:pPr>
      <w:r>
        <w:t>The argument about product quality is moot – most top tier brands have off brands – the same or similar product charac</w:t>
      </w:r>
      <w:r w:rsidR="00DF34E6">
        <w:t>teristics.  So why do these off-</w:t>
      </w:r>
      <w:r>
        <w:t>brand</w:t>
      </w:r>
      <w:r w:rsidR="00DF34E6">
        <w:t>s</w:t>
      </w:r>
      <w:r>
        <w:t xml:space="preserve"> get priced less?</w:t>
      </w:r>
    </w:p>
    <w:p w:rsidR="00124BCA" w:rsidRDefault="00DF34E6" w:rsidP="005D23A9">
      <w:pPr>
        <w:pStyle w:val="01BodyCopy"/>
        <w:jc w:val="center"/>
        <w:rPr>
          <w:b/>
          <w:sz w:val="20"/>
          <w:szCs w:val="20"/>
        </w:rPr>
      </w:pPr>
      <w:r w:rsidRPr="00DF34E6">
        <w:rPr>
          <w:b/>
          <w:sz w:val="20"/>
          <w:szCs w:val="20"/>
          <w:u w:val="single"/>
        </w:rPr>
        <w:t>Desire for Market share</w:t>
      </w:r>
      <w:r>
        <w:rPr>
          <w:b/>
          <w:sz w:val="20"/>
          <w:szCs w:val="20"/>
          <w:u w:val="single"/>
        </w:rPr>
        <w:t>,</w:t>
      </w:r>
      <w:r w:rsidRPr="00DF34E6">
        <w:rPr>
          <w:b/>
          <w:sz w:val="20"/>
          <w:szCs w:val="20"/>
        </w:rPr>
        <w:t xml:space="preserve"> r</w:t>
      </w:r>
      <w:r w:rsidR="00124BCA" w:rsidRPr="00DF34E6">
        <w:rPr>
          <w:b/>
          <w:sz w:val="20"/>
          <w:szCs w:val="20"/>
        </w:rPr>
        <w:t>emember this fact!</w:t>
      </w:r>
    </w:p>
    <w:p w:rsidR="00DF34E6" w:rsidRPr="00DF34E6" w:rsidRDefault="00DF34E6" w:rsidP="00DF34E6">
      <w:pPr>
        <w:pStyle w:val="01BodyCopy"/>
        <w:jc w:val="center"/>
        <w:rPr>
          <w:b/>
          <w:sz w:val="20"/>
          <w:szCs w:val="20"/>
        </w:rPr>
      </w:pPr>
    </w:p>
    <w:p w:rsidR="00DF34E6" w:rsidRDefault="00DF34E6" w:rsidP="00124BCA">
      <w:pPr>
        <w:pStyle w:val="01BodyCopy"/>
      </w:pPr>
    </w:p>
    <w:p w:rsidR="00124BCA" w:rsidRDefault="00DF34E6" w:rsidP="00DF34E6">
      <w:pPr>
        <w:pStyle w:val="03SubHeading"/>
        <w:rPr>
          <w:color w:val="0065C1"/>
        </w:rPr>
      </w:pPr>
      <w:r>
        <w:rPr>
          <w:color w:val="0065C1"/>
        </w:rPr>
        <w:t xml:space="preserve">Lesson 3 – </w:t>
      </w:r>
      <w:r w:rsidR="00124BCA" w:rsidRPr="00DF34E6">
        <w:rPr>
          <w:color w:val="0065C1"/>
        </w:rPr>
        <w:t>Suppliers are PRIMARILY interested in moving more boxes</w:t>
      </w:r>
    </w:p>
    <w:p w:rsidR="00DF34E6" w:rsidRPr="00DF34E6" w:rsidRDefault="00DF34E6" w:rsidP="00DF34E6">
      <w:pPr>
        <w:pStyle w:val="03SubHeading"/>
        <w:rPr>
          <w:color w:val="0065C1"/>
          <w:sz w:val="19"/>
          <w:szCs w:val="19"/>
        </w:rPr>
      </w:pPr>
    </w:p>
    <w:p w:rsidR="00DF34E6" w:rsidRPr="00DF34E6" w:rsidRDefault="00DF34E6" w:rsidP="00DF34E6">
      <w:pPr>
        <w:pStyle w:val="03SubHeading"/>
        <w:rPr>
          <w:color w:val="0065C1"/>
          <w:sz w:val="19"/>
          <w:szCs w:val="19"/>
        </w:rPr>
      </w:pPr>
    </w:p>
    <w:p w:rsidR="00124BCA" w:rsidRDefault="00124BCA" w:rsidP="00FD3609">
      <w:pPr>
        <w:pStyle w:val="01BodyCopy"/>
        <w:spacing w:after="240"/>
      </w:pPr>
      <w:r>
        <w:t xml:space="preserve">The industry is fragmented.  We have too many contractors selling to a market size that cannot support all contractors (forget unlicensed).  </w:t>
      </w:r>
    </w:p>
    <w:p w:rsidR="00124BCA" w:rsidRDefault="00124BCA" w:rsidP="00FD3609">
      <w:pPr>
        <w:pStyle w:val="01BodyCopy"/>
        <w:spacing w:after="240"/>
      </w:pPr>
      <w:r>
        <w:t xml:space="preserve">This tends to keep prices depressed in the consumer market for lack of pricing systems, discipline, and the need to make a wage for some.  </w:t>
      </w:r>
    </w:p>
    <w:p w:rsidR="00124BCA" w:rsidRDefault="00124BCA" w:rsidP="00FD3609">
      <w:pPr>
        <w:pStyle w:val="01BodyCopy"/>
        <w:spacing w:after="240"/>
      </w:pPr>
      <w:r>
        <w:t>There is always someone out there with a lower bid – because they don’t know how to price, or simply need the work to pay the day’s wages.  Either way, we have too many contractors – we are a fragmented industry.</w:t>
      </w:r>
    </w:p>
    <w:p w:rsidR="00124BCA" w:rsidRDefault="00124BCA" w:rsidP="00FD3609">
      <w:pPr>
        <w:pStyle w:val="01BodyCopy"/>
        <w:spacing w:after="240"/>
      </w:pPr>
      <w:r>
        <w:t>The same is true at the manufacturing level – we can as an industry build more boxes than the retail market can sell.</w:t>
      </w:r>
    </w:p>
    <w:p w:rsidR="00124BCA" w:rsidRDefault="00124BCA" w:rsidP="00FD3609">
      <w:pPr>
        <w:pStyle w:val="01BodyCopy"/>
        <w:spacing w:after="240"/>
      </w:pPr>
      <w:r>
        <w:t>This lesson simply means that manufacturers want to sell more boxes.  It is a constant struggle – a fight – a major theme in the manufacturer boardroom discussions to move more boxes.  Increase the market share.</w:t>
      </w:r>
    </w:p>
    <w:p w:rsidR="00124BCA" w:rsidRDefault="00124BCA" w:rsidP="00FD3609">
      <w:pPr>
        <w:pStyle w:val="01BodyCopy"/>
        <w:spacing w:after="240"/>
      </w:pPr>
      <w:r>
        <w:t>In fact – you can categorize it as a business paradigm.  Yes suppliers want to be profitable, but they also want to move more boxes.  If you ask this question:</w:t>
      </w:r>
    </w:p>
    <w:p w:rsidR="00124BCA" w:rsidRDefault="00124BCA" w:rsidP="00FD3609">
      <w:pPr>
        <w:pStyle w:val="01BodyCopy"/>
        <w:spacing w:after="240"/>
      </w:pPr>
      <w:r w:rsidRPr="00AF3ED8">
        <w:rPr>
          <w:b/>
        </w:rPr>
        <w:t>Should I make more money or move more boxes</w:t>
      </w:r>
      <w:r w:rsidR="00AF3ED8" w:rsidRPr="00AF3ED8">
        <w:rPr>
          <w:b/>
        </w:rPr>
        <w:t>?</w:t>
      </w:r>
      <w:r w:rsidR="00AF3ED8">
        <w:t xml:space="preserve">  T</w:t>
      </w:r>
      <w:r>
        <w:t>he answer will be – BOTH!  I have asked the question on numerous occasions always with the same answer - both.</w:t>
      </w:r>
    </w:p>
    <w:p w:rsidR="00124BCA" w:rsidRPr="00124BCA" w:rsidRDefault="00124BCA" w:rsidP="00FD3609">
      <w:pPr>
        <w:pStyle w:val="01BodyCopy"/>
        <w:spacing w:after="240"/>
      </w:pPr>
      <w:r w:rsidRPr="00124BCA">
        <w:t xml:space="preserve">Market share growth is a key measurement of success for executives – it’s what they want – all things being equal!  </w:t>
      </w:r>
    </w:p>
    <w:p w:rsidR="00BD05B3" w:rsidRPr="00124BCA" w:rsidRDefault="00124BCA" w:rsidP="00FD3609">
      <w:pPr>
        <w:pStyle w:val="01BodyCopy"/>
        <w:spacing w:after="240"/>
      </w:pPr>
      <w:r w:rsidRPr="00124BCA">
        <w:t>They want to be a major player in the industry – to build what we call scale.  So they can negotiate better with their suppliers and feel powerful – that comes with the boxes.</w:t>
      </w:r>
    </w:p>
    <w:p w:rsidR="001E77A2" w:rsidRDefault="001E77A2" w:rsidP="00FD3609">
      <w:pPr>
        <w:pStyle w:val="02Heading"/>
        <w:spacing w:after="240"/>
      </w:pPr>
    </w:p>
    <w:p w:rsidR="001E77A2" w:rsidRDefault="001E77A2" w:rsidP="00033547">
      <w:pPr>
        <w:pStyle w:val="02Heading"/>
      </w:pPr>
    </w:p>
    <w:p w:rsidR="00FD3609" w:rsidRDefault="00FD3609" w:rsidP="00033547">
      <w:pPr>
        <w:pStyle w:val="02Heading"/>
      </w:pPr>
    </w:p>
    <w:p w:rsidR="00FD3609" w:rsidRDefault="00FD3609" w:rsidP="00033547">
      <w:pPr>
        <w:pStyle w:val="02Heading"/>
      </w:pPr>
    </w:p>
    <w:p w:rsidR="00FD3609" w:rsidRDefault="00FD3609" w:rsidP="00FD3609">
      <w:pPr>
        <w:pStyle w:val="03SubHeading"/>
        <w:rPr>
          <w:color w:val="0065C1"/>
        </w:rPr>
      </w:pPr>
      <w:r>
        <w:rPr>
          <w:color w:val="0065C1"/>
        </w:rPr>
        <w:lastRenderedPageBreak/>
        <w:t xml:space="preserve">Lesson 4 – </w:t>
      </w:r>
      <w:r w:rsidRPr="00FD3609">
        <w:rPr>
          <w:color w:val="0065C1"/>
        </w:rPr>
        <w:t>Manufacturers and distributors who engage in dealer development processes - while they can be very effective – are still about moving more boxes.  Period!</w:t>
      </w:r>
    </w:p>
    <w:p w:rsidR="00FD3609" w:rsidRPr="00FD3609" w:rsidRDefault="00FD3609" w:rsidP="00FD3609">
      <w:pPr>
        <w:pStyle w:val="03SubHeading"/>
        <w:rPr>
          <w:color w:val="0065C1"/>
          <w:sz w:val="19"/>
          <w:szCs w:val="19"/>
        </w:rPr>
      </w:pPr>
    </w:p>
    <w:p w:rsidR="00FD3609" w:rsidRDefault="00FD3609" w:rsidP="00FD3609">
      <w:pPr>
        <w:pStyle w:val="03SubHeading"/>
        <w:rPr>
          <w:sz w:val="19"/>
          <w:szCs w:val="19"/>
        </w:rPr>
      </w:pPr>
    </w:p>
    <w:p w:rsidR="00FD3609" w:rsidRPr="00FD3609" w:rsidRDefault="00FD3609" w:rsidP="00FD3609">
      <w:pPr>
        <w:pStyle w:val="01BodyCopy"/>
        <w:spacing w:after="160"/>
      </w:pPr>
      <w:r w:rsidRPr="00FD3609">
        <w:t xml:space="preserve">As a strategy, helping a dealer or contractor prosper is effective.  </w:t>
      </w:r>
    </w:p>
    <w:p w:rsidR="00FD3609" w:rsidRPr="00FD3609" w:rsidRDefault="00FD3609" w:rsidP="00FD3609">
      <w:pPr>
        <w:pStyle w:val="01BodyCopy"/>
        <w:spacing w:after="160"/>
      </w:pPr>
      <w:r w:rsidRPr="00FD3609">
        <w:t>It is still about increasing market share and unitary penetration.</w:t>
      </w:r>
    </w:p>
    <w:p w:rsidR="00FD3609" w:rsidRPr="00FD3609" w:rsidRDefault="00FD3609" w:rsidP="00FD3609">
      <w:pPr>
        <w:pStyle w:val="01BodyCopy"/>
        <w:spacing w:after="160"/>
      </w:pPr>
      <w:r w:rsidRPr="00FD3609">
        <w:t>Trane had the Comfort Core in the 1970’s.  Lennox had the Dealer Advisory program in the 1980’s.  Others will no doubt continue to try.  In the end, the single measurement that counts is how these programs or initiatives have helped move more boxes, and also the right kind of higher margin of higher efficiency-differentiated boxes.</w:t>
      </w:r>
    </w:p>
    <w:p w:rsidR="00FD3609" w:rsidRPr="00FD3609" w:rsidRDefault="00941083" w:rsidP="00FD3609">
      <w:pPr>
        <w:pStyle w:val="01BodyCopy"/>
        <w:spacing w:after="160"/>
      </w:pPr>
      <w:r w:rsidRPr="00FD3609">
        <w:t>So, take advantage of th</w:t>
      </w:r>
      <w:r>
        <w:t>e development and the learning.  B</w:t>
      </w:r>
      <w:r w:rsidRPr="00FD3609">
        <w:t>ut just remember, the game is about moving more boxes.</w:t>
      </w:r>
    </w:p>
    <w:p w:rsidR="001E77A2" w:rsidRDefault="001E77A2" w:rsidP="00033547">
      <w:pPr>
        <w:pStyle w:val="02Heading"/>
      </w:pPr>
    </w:p>
    <w:p w:rsidR="00FD3609" w:rsidRDefault="00FD3609" w:rsidP="00033547">
      <w:pPr>
        <w:pStyle w:val="02Heading"/>
      </w:pPr>
    </w:p>
    <w:p w:rsidR="00FD3609" w:rsidRDefault="00FD3609" w:rsidP="00FD3609">
      <w:pPr>
        <w:pStyle w:val="03SubHeading"/>
      </w:pPr>
      <w:r>
        <w:rPr>
          <w:color w:val="0065C1"/>
        </w:rPr>
        <w:t xml:space="preserve">Lesson 5 – </w:t>
      </w:r>
      <w:r w:rsidRPr="00FD3609">
        <w:rPr>
          <w:color w:val="0065C1"/>
        </w:rPr>
        <w:t xml:space="preserve">The Robinson-Patman Act - Deals are everywhere (EVR/VR/Price)   </w:t>
      </w:r>
    </w:p>
    <w:p w:rsidR="001E77A2" w:rsidRPr="00FD3609" w:rsidRDefault="001E77A2" w:rsidP="00033547">
      <w:pPr>
        <w:pStyle w:val="02Heading"/>
        <w:rPr>
          <w:sz w:val="19"/>
          <w:szCs w:val="19"/>
        </w:rPr>
      </w:pPr>
    </w:p>
    <w:p w:rsidR="00FD3609" w:rsidRPr="00FD3609" w:rsidRDefault="00FD3609" w:rsidP="00033547">
      <w:pPr>
        <w:pStyle w:val="02Heading"/>
        <w:rPr>
          <w:sz w:val="19"/>
          <w:szCs w:val="19"/>
        </w:rPr>
      </w:pPr>
    </w:p>
    <w:p w:rsidR="00FD3609" w:rsidRDefault="00FD3609" w:rsidP="00FD3609">
      <w:pPr>
        <w:pStyle w:val="01BodyCopy"/>
      </w:pPr>
      <w:r w:rsidRPr="00CA5FBC">
        <w:t xml:space="preserve">It says among other </w:t>
      </w:r>
      <w:r w:rsidRPr="00FD3609">
        <w:t>things – that a supplier may not grant preferential treatment on the basis of size or scale when it comes to price, or any form or competitive advantage such as co-op, without meeting what is known as functional availability.  Pretty much they have to offer to others in a defined trading area.</w:t>
      </w:r>
    </w:p>
    <w:p w:rsidR="00A4401B" w:rsidRDefault="005D23A9" w:rsidP="00FD3609">
      <w:pPr>
        <w:pStyle w:val="01BodyCopy"/>
      </w:pPr>
      <w:r>
        <w:rPr>
          <w:noProof/>
        </w:rPr>
        <mc:AlternateContent>
          <mc:Choice Requires="wps">
            <w:drawing>
              <wp:anchor distT="0" distB="0" distL="114300" distR="114300" simplePos="0" relativeHeight="251674624" behindDoc="0" locked="0" layoutInCell="1" allowOverlap="1" wp14:anchorId="5B3EB6C8" wp14:editId="0FF6F85E">
                <wp:simplePos x="0" y="0"/>
                <wp:positionH relativeFrom="margin">
                  <wp:align>center</wp:align>
                </wp:positionH>
                <wp:positionV relativeFrom="margin">
                  <wp:posOffset>4166235</wp:posOffset>
                </wp:positionV>
                <wp:extent cx="2657475" cy="247650"/>
                <wp:effectExtent l="0" t="0" r="28575" b="19050"/>
                <wp:wrapSquare wrapText="bothSides"/>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7475" cy="247650"/>
                        </a:xfrm>
                        <a:prstGeom prst="rect">
                          <a:avLst/>
                        </a:prstGeom>
                        <a:solidFill>
                          <a:srgbClr val="E4F1F9"/>
                        </a:solidFill>
                        <a:ln w="12700">
                          <a:solidFill>
                            <a:srgbClr val="0065C1"/>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A4401B" w:rsidRPr="00871059" w:rsidRDefault="00A4401B" w:rsidP="00A4401B">
                            <w:pPr>
                              <w:pStyle w:val="01BodyCopy"/>
                              <w:pageBreakBefore/>
                              <w:contextualSpacing/>
                              <w:jc w:val="center"/>
                              <w:rPr>
                                <w:b/>
                                <w:color w:val="595959"/>
                              </w:rPr>
                            </w:pPr>
                            <w:r w:rsidRPr="00A4401B">
                              <w:rPr>
                                <w:b/>
                                <w:color w:val="595959"/>
                              </w:rPr>
                              <w:t xml:space="preserve">What is functional availability?  </w:t>
                            </w:r>
                          </w:p>
                        </w:txbxContent>
                      </wps:txbx>
                      <wps:bodyPr rot="0" vert="horz" wrap="square" lIns="91440" tIns="45720" rIns="91440" bIns="45720" anchor="b"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2" type="#_x0000_t202" style="position:absolute;margin-left:0;margin-top:328.05pt;width:209.25pt;height:19.5pt;z-index:251674624;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" fillcolor="#e4f1f9" strokecolor="#0065c1" strokeweight="1pt">
                <v:stroke dashstyle="dash"/>
                <v:shadow color="#868686"/>
                <v:textbox>
                  <w:txbxContent>
                    <w:p w:rsidR="00A4401B" w:rsidRPr="00871059" w:rsidRDefault="00A4401B" w:rsidP="00A4401B">
                      <w:pPr>
                        <w:pStyle w:val="01BodyCopy"/>
                        <w:pageBreakBefore/>
                        <w:contextualSpacing/>
                        <w:jc w:val="center"/>
                        <w:rPr>
                          <w:b/>
                          <w:color w:val="595959"/>
                        </w:rPr>
                      </w:pPr>
                      <w:r w:rsidRPr="00A4401B">
                        <w:rPr>
                          <w:b/>
                          <w:color w:val="595959"/>
                        </w:rPr>
                        <w:t xml:space="preserve">What is functional availability?  </w:t>
                      </w:r>
                    </w:p>
                  </w:txbxContent>
                </v:textbox>
                <w10:wrap type="square" anchorx="margin" anchory="margin"/>
              </v:shape>
            </w:pict>
          </mc:Fallback>
        </mc:AlternateContent>
      </w:r>
    </w:p>
    <w:p w:rsidR="00A4401B" w:rsidRDefault="00A4401B" w:rsidP="00FD3609">
      <w:pPr>
        <w:pStyle w:val="01BodyCopy"/>
      </w:pPr>
    </w:p>
    <w:p w:rsidR="00A4401B" w:rsidRDefault="00A4401B" w:rsidP="00FD3609">
      <w:pPr>
        <w:pStyle w:val="01BodyCopy"/>
      </w:pPr>
    </w:p>
    <w:p w:rsidR="00A4401B" w:rsidRDefault="00A4401B" w:rsidP="00FD3609">
      <w:pPr>
        <w:pStyle w:val="01BodyCopy"/>
      </w:pPr>
    </w:p>
    <w:p w:rsidR="00FD3609" w:rsidRPr="00FD3609" w:rsidRDefault="00FD3609" w:rsidP="00A4401B">
      <w:pPr>
        <w:pStyle w:val="01BodyCopy"/>
        <w:spacing w:after="240"/>
      </w:pPr>
      <w:r w:rsidRPr="00FD3609">
        <w:t>It means any DEAL must be functionally available to everyone (meaning all the contractors can actually take advantage of the deal if it is offered to them).  Deals such as buy $1,000,000 in inventory today and get 20% off this price do not meet functional available requirement.  A small contractor buyer could not take advantage of this deal, so it is not functionally available.  So it cannot (read should not) be offered in this manner.  It can be a “Meet Competition” deal.  Happens all the time.</w:t>
      </w:r>
    </w:p>
    <w:p w:rsidR="00FD3609" w:rsidRPr="00FD3609" w:rsidRDefault="00FD3609" w:rsidP="00A4401B">
      <w:pPr>
        <w:pStyle w:val="01BodyCopy"/>
        <w:spacing w:after="240"/>
      </w:pPr>
      <w:r w:rsidRPr="00FD3609">
        <w:t>In other words, when it comes to prices, marketing funds, and any other deal in the market that can change the balance of competition, it is supposed to be functionally available to all in the market.</w:t>
      </w:r>
    </w:p>
    <w:p w:rsidR="00FD3609" w:rsidRPr="00FD3609" w:rsidRDefault="00FD3609" w:rsidP="00A4401B">
      <w:pPr>
        <w:pStyle w:val="01BodyCopy"/>
        <w:spacing w:after="240"/>
      </w:pPr>
      <w:r w:rsidRPr="00FD3609">
        <w:t>The market is defined by the Government as a “Trading Area”.  These trading areas are mapped, and anywhere inside of a trading area, the market deals must meet the requirements of the Robinson-Patman Act.</w:t>
      </w:r>
    </w:p>
    <w:p w:rsidR="00FD3609" w:rsidRPr="00FD3609" w:rsidRDefault="00FD3609" w:rsidP="00A4401B">
      <w:pPr>
        <w:pStyle w:val="01BodyCopy"/>
        <w:spacing w:after="240"/>
      </w:pPr>
      <w:r w:rsidRPr="00FD3609">
        <w:t xml:space="preserve">The law is very clear – no deals for the big guys that are not also available for the small guys within any given trading area and functionally available </w:t>
      </w:r>
      <w:r w:rsidR="00941083" w:rsidRPr="00FD3609">
        <w:t>are</w:t>
      </w:r>
      <w:r w:rsidRPr="00FD3609">
        <w:t xml:space="preserve"> they key wording!  It was designed to protect small guys from big guys like the Old Standard Oil and all the companies who had scale.</w:t>
      </w:r>
    </w:p>
    <w:p w:rsidR="00FD3609" w:rsidRPr="00FD3609" w:rsidRDefault="00FD3609" w:rsidP="00A4401B">
      <w:pPr>
        <w:pStyle w:val="01BodyCopy"/>
        <w:spacing w:after="240"/>
      </w:pPr>
      <w:r w:rsidRPr="00FD3609">
        <w:lastRenderedPageBreak/>
        <w:t xml:space="preserve">Prices and deals can vary by trading area.  Inside the trading area, any deal must meet Robinson-Patman guidelines.  </w:t>
      </w:r>
      <w:r w:rsidRPr="00A4401B">
        <w:rPr>
          <w:b/>
          <w:color w:val="0065C1"/>
        </w:rPr>
        <w:t>EXCEPT!!!!!!!</w:t>
      </w:r>
    </w:p>
    <w:p w:rsidR="00FD3609" w:rsidRPr="00FD3609" w:rsidRDefault="00FD3609" w:rsidP="00A4401B">
      <w:pPr>
        <w:pStyle w:val="01BodyCopy"/>
        <w:spacing w:after="240"/>
      </w:pPr>
      <w:r w:rsidRPr="00A4401B">
        <w:rPr>
          <w:b/>
        </w:rPr>
        <w:t>Don’t get fooled!</w:t>
      </w:r>
      <w:r w:rsidRPr="00FD3609">
        <w:t xml:space="preserve">  Like most laws – there are loopholes.  And the suppliers know them backwards and forwards.  </w:t>
      </w:r>
    </w:p>
    <w:p w:rsidR="00FD3609" w:rsidRPr="00FD3609" w:rsidRDefault="00FD3609" w:rsidP="00A4401B">
      <w:pPr>
        <w:pStyle w:val="01BodyCopy"/>
        <w:spacing w:after="240"/>
      </w:pPr>
      <w:r w:rsidRPr="00FD3609">
        <w:t xml:space="preserve">A perfect example </w:t>
      </w:r>
      <w:r w:rsidR="00941083" w:rsidRPr="00FD3609">
        <w:t>of</w:t>
      </w:r>
      <w:r w:rsidRPr="00FD3609">
        <w:t xml:space="preserve"> what is called </w:t>
      </w:r>
      <w:r w:rsidRPr="00A4401B">
        <w:rPr>
          <w:b/>
        </w:rPr>
        <w:t xml:space="preserve">“Meet Competition” </w:t>
      </w:r>
      <w:r w:rsidRPr="00FD3609">
        <w:t xml:space="preserve">which states if you are meeting a </w:t>
      </w:r>
      <w:r w:rsidR="00941083" w:rsidRPr="00FD3609">
        <w:t>competitor’s</w:t>
      </w:r>
      <w:r w:rsidRPr="00FD3609">
        <w:t xml:space="preserve"> price, so long as you document the price in the market, you can change your price without letting others in the same market have that price.  An effective method to defeat the requirement of functional availability!</w:t>
      </w:r>
    </w:p>
    <w:p w:rsidR="00FD3609" w:rsidRPr="00FD3609" w:rsidRDefault="00FD3609" w:rsidP="00A4401B">
      <w:pPr>
        <w:pStyle w:val="01BodyCopy"/>
        <w:spacing w:after="240"/>
      </w:pPr>
      <w:r w:rsidRPr="00FD3609">
        <w:t>One major manufacturer uses what is called a Competitive Discount Quotation.  They use this method to grant price deals using the Robinson-Patman guidelines.  Meaning, any sales person who wants to “Meet Competition” can do so without offering that price to anyone else.  Kind of encourages the multiple line strategy doesn’t it?</w:t>
      </w:r>
    </w:p>
    <w:p w:rsidR="00FD3609" w:rsidRPr="00FD3609" w:rsidRDefault="00FD3609" w:rsidP="00A4401B">
      <w:pPr>
        <w:pStyle w:val="01BodyCopy"/>
        <w:spacing w:after="240"/>
      </w:pPr>
      <w:r w:rsidRPr="00FD3609">
        <w:t>While suppliers may maintain the party line that only new house contractors have this kind of deal – ask point blank if “NO” replacement contractor in their market has a “Special” meet competition quote of any kind?  Read the eyes!  Ask the Manager in the market the same question?</w:t>
      </w:r>
    </w:p>
    <w:p w:rsidR="00FD3609" w:rsidRPr="00FD3609" w:rsidRDefault="00FD3609" w:rsidP="00A4401B">
      <w:pPr>
        <w:pStyle w:val="01BodyCopy"/>
        <w:spacing w:after="120"/>
      </w:pPr>
      <w:r w:rsidRPr="00FD3609">
        <w:t>You can bet sure as you are reading this article there are:</w:t>
      </w:r>
    </w:p>
    <w:p w:rsidR="00FD3609" w:rsidRPr="00FD3609" w:rsidRDefault="00FD3609" w:rsidP="00A4401B">
      <w:pPr>
        <w:pStyle w:val="01BodyCopy"/>
        <w:numPr>
          <w:ilvl w:val="0"/>
          <w:numId w:val="39"/>
        </w:numPr>
        <w:spacing w:after="60"/>
      </w:pPr>
      <w:r w:rsidRPr="00FD3609">
        <w:t xml:space="preserve">Replacement contractors with special deals using new house quotes in the replacement market.  </w:t>
      </w:r>
    </w:p>
    <w:p w:rsidR="00FD3609" w:rsidRPr="00FD3609" w:rsidRDefault="00FD3609" w:rsidP="00A4401B">
      <w:pPr>
        <w:pStyle w:val="01BodyCopy"/>
        <w:numPr>
          <w:ilvl w:val="0"/>
          <w:numId w:val="39"/>
        </w:numPr>
        <w:spacing w:after="320"/>
      </w:pPr>
      <w:r w:rsidRPr="00FD3609">
        <w:t xml:space="preserve">There are replacement contractors with </w:t>
      </w:r>
      <w:r w:rsidRPr="00A4401B">
        <w:rPr>
          <w:b/>
        </w:rPr>
        <w:t>“Meet Competition”</w:t>
      </w:r>
      <w:r w:rsidRPr="00FD3609">
        <w:t xml:space="preserve"> quotes with price deals that are not part of the Zone/Metro/Area whatever market pricing you want to talk about.</w:t>
      </w:r>
    </w:p>
    <w:p w:rsidR="00FD3609" w:rsidRPr="00FD3609" w:rsidRDefault="00FD3609" w:rsidP="00A4401B">
      <w:pPr>
        <w:pStyle w:val="01BodyCopy"/>
        <w:spacing w:after="240"/>
      </w:pPr>
      <w:r w:rsidRPr="00FD3609">
        <w:t xml:space="preserve">These manufacturers may not be breaking any laws, but the deals are there, and it has to do with how the law is written, so this supplier simply takes advantage of it.  </w:t>
      </w:r>
    </w:p>
    <w:p w:rsidR="00FD3609" w:rsidRDefault="00FD3609" w:rsidP="00A4401B">
      <w:pPr>
        <w:pStyle w:val="01BodyCopy"/>
        <w:spacing w:after="240"/>
      </w:pPr>
      <w:r w:rsidRPr="00FD3609">
        <w:t>The same holds true for all suppliers.</w:t>
      </w:r>
    </w:p>
    <w:p w:rsidR="00FD3609" w:rsidRPr="00FD3609" w:rsidRDefault="00FD3609" w:rsidP="003B0F7A">
      <w:pPr>
        <w:pStyle w:val="01BodyCopy"/>
        <w:spacing w:after="240"/>
      </w:pPr>
      <w:r w:rsidRPr="00FD3609">
        <w:t xml:space="preserve">Suppliers make deals with big </w:t>
      </w:r>
      <w:r w:rsidR="00941083" w:rsidRPr="00FD3609">
        <w:t>guys</w:t>
      </w:r>
      <w:r w:rsidRPr="00FD3609">
        <w:t xml:space="preserve"> and small guys alike.  You aren’t likely to change this!  </w:t>
      </w:r>
    </w:p>
    <w:p w:rsidR="00FD3609" w:rsidRDefault="00FD3609" w:rsidP="003B0F7A">
      <w:pPr>
        <w:pStyle w:val="01BodyCopy"/>
        <w:spacing w:after="240"/>
      </w:pPr>
      <w:r w:rsidRPr="00FD3609">
        <w:t>You need to get “A DEAL” and the way you get a deal is by using Robinson Patman and giving</w:t>
      </w:r>
      <w:r w:rsidR="003B0F7A">
        <w:t xml:space="preserve"> the supplier a reason to “Meet </w:t>
      </w:r>
      <w:r w:rsidRPr="00FD3609">
        <w:t>Competition”!</w:t>
      </w:r>
    </w:p>
    <w:p w:rsidR="003B0F7A" w:rsidRDefault="003B0F7A" w:rsidP="003B0F7A">
      <w:pPr>
        <w:pStyle w:val="01BodyCopy"/>
        <w:spacing w:after="240"/>
      </w:pPr>
      <w:r>
        <w:rPr>
          <w:noProof/>
        </w:rPr>
        <mc:AlternateContent>
          <mc:Choice Requires="wps">
            <w:drawing>
              <wp:anchor distT="0" distB="0" distL="114300" distR="114300" simplePos="0" relativeHeight="251676672" behindDoc="1" locked="0" layoutInCell="1" allowOverlap="1" wp14:anchorId="46B6AE4B" wp14:editId="694958C6">
                <wp:simplePos x="0" y="0"/>
                <wp:positionH relativeFrom="margin">
                  <wp:align>center</wp:align>
                </wp:positionH>
                <wp:positionV relativeFrom="margin">
                  <wp:posOffset>5888355</wp:posOffset>
                </wp:positionV>
                <wp:extent cx="4978400" cy="609600"/>
                <wp:effectExtent l="0" t="0" r="12700" b="1905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8400" cy="609600"/>
                        </a:xfrm>
                        <a:prstGeom prst="rect">
                          <a:avLst/>
                        </a:prstGeom>
                        <a:solidFill>
                          <a:srgbClr val="FFFFFF"/>
                        </a:solidFill>
                        <a:ln w="19050">
                          <a:solidFill>
                            <a:srgbClr val="0065C1"/>
                          </a:solidFill>
                          <a:miter lim="800000"/>
                          <a:headEnd/>
                          <a:tailEnd/>
                        </a:ln>
                      </wps:spPr>
                      <wps:txbx>
                        <w:txbxContent>
                          <w:p w:rsidR="00A4401B" w:rsidRPr="00C1042A" w:rsidRDefault="003B0F7A" w:rsidP="00A4401B">
                            <w:pPr>
                              <w:jc w:val="center"/>
                              <w:rPr>
                                <w:b/>
                              </w:rPr>
                            </w:pPr>
                            <w:r w:rsidRPr="003B0F7A">
                              <w:rPr>
                                <w:rFonts w:ascii="Arial" w:hAnsi="Arial" w:cs="Arial"/>
                                <w:i/>
                                <w:iCs/>
                                <w:color w:val="0065C1"/>
                                <w:sz w:val="20"/>
                                <w:szCs w:val="20"/>
                              </w:rPr>
                              <w:t>Suppliers publish a Zone Price, or a Market price, or whatever they call it, and then using the Robinson Patman Act “Meet Competition” provision, they change the prices from “Market” to whatever they need to get the business.</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0;margin-top:463.65pt;width:392pt;height:48pt;z-index:-251639808;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" strokecolor="#0065c1" strokeweight="1.5pt">
                <v:textbox>
                  <w:txbxContent>
                    <w:p w:rsidR="00A4401B" w:rsidRPr="00C1042A" w:rsidRDefault="003B0F7A" w:rsidP="00A4401B">
                      <w:pPr>
                        <w:jc w:val="center"/>
                        <w:rPr>
                          <w:b/>
                        </w:rPr>
                      </w:pPr>
                      <w:r w:rsidRPr="003B0F7A">
                        <w:rPr>
                          <w:rFonts w:ascii="Arial" w:hAnsi="Arial" w:cs="Arial"/>
                          <w:i/>
                          <w:iCs/>
                          <w:color w:val="0065C1"/>
                          <w:sz w:val="20"/>
                          <w:szCs w:val="20"/>
                        </w:rPr>
                        <w:t>Suppliers publish a Zone Price, or a Market price, or whatever they call it, and then using the Robinson Patman Act “Meet Competition” provision, they change the prices from “Market” to whatever they need to get the business.</w:t>
                      </w:r>
                    </w:p>
                  </w:txbxContent>
                </v:textbox>
                <w10:wrap type="square" anchorx="margin" anchory="margin"/>
              </v:shape>
            </w:pict>
          </mc:Fallback>
        </mc:AlternateContent>
      </w:r>
    </w:p>
    <w:p w:rsidR="003B0F7A" w:rsidRPr="00FD3609" w:rsidRDefault="003B0F7A" w:rsidP="003B0F7A">
      <w:pPr>
        <w:pStyle w:val="01BodyCopy"/>
        <w:spacing w:after="240"/>
      </w:pPr>
    </w:p>
    <w:p w:rsidR="003B0F7A" w:rsidRDefault="003B0F7A" w:rsidP="003B0F7A">
      <w:pPr>
        <w:pStyle w:val="01BodyCopy"/>
        <w:spacing w:after="240"/>
      </w:pPr>
    </w:p>
    <w:p w:rsidR="00FD3609" w:rsidRPr="002E66A0" w:rsidRDefault="00FD3609" w:rsidP="003B0F7A">
      <w:pPr>
        <w:pStyle w:val="01BodyCopy"/>
        <w:spacing w:after="240"/>
        <w:rPr>
          <w:b/>
          <w:bCs/>
        </w:rPr>
      </w:pPr>
      <w:r w:rsidRPr="002E66A0">
        <w:rPr>
          <w:b/>
        </w:rPr>
        <w:t>This is very important to you as a contractor</w:t>
      </w:r>
      <w:r w:rsidRPr="002E66A0">
        <w:rPr>
          <w:b/>
          <w:bCs/>
        </w:rPr>
        <w:t xml:space="preserve">!  </w:t>
      </w:r>
    </w:p>
    <w:p w:rsidR="002E66A0" w:rsidRDefault="002E66A0" w:rsidP="003B0F7A">
      <w:pPr>
        <w:pStyle w:val="01BodyCopy"/>
        <w:spacing w:after="240"/>
      </w:pPr>
    </w:p>
    <w:p w:rsidR="002E66A0" w:rsidRDefault="002E66A0" w:rsidP="003B0F7A">
      <w:pPr>
        <w:pStyle w:val="01BodyCopy"/>
        <w:spacing w:after="240"/>
      </w:pPr>
    </w:p>
    <w:p w:rsidR="002E66A0" w:rsidRDefault="002E66A0" w:rsidP="003B0F7A">
      <w:pPr>
        <w:pStyle w:val="01BodyCopy"/>
        <w:spacing w:after="240"/>
      </w:pPr>
    </w:p>
    <w:p w:rsidR="00FD3609" w:rsidRPr="00FD3609" w:rsidRDefault="00FD3609" w:rsidP="003B0F7A">
      <w:pPr>
        <w:pStyle w:val="01BodyCopy"/>
        <w:spacing w:after="240"/>
      </w:pPr>
      <w:r w:rsidRPr="00FD3609">
        <w:t>In fact, the manufacturer using the CDQ, their most profitable contractors were always their most loyal purchasers because they did not change their prices off zone or published prices, because they didn’t have too.  And thus, the rise of the buying group – a 3-5-8 % rebate on purchases, where did that money come from?</w:t>
      </w:r>
    </w:p>
    <w:p w:rsidR="00FD3609" w:rsidRPr="00FD3609" w:rsidRDefault="00FD3609" w:rsidP="003B0F7A">
      <w:pPr>
        <w:pStyle w:val="01BodyCopy"/>
        <w:spacing w:after="240"/>
      </w:pPr>
      <w:r w:rsidRPr="00FD3609">
        <w:t>There was no threat from a competitor.  No need to “Meet competition”.</w:t>
      </w:r>
    </w:p>
    <w:p w:rsidR="00FD3609" w:rsidRPr="00FD3609" w:rsidRDefault="00FD3609" w:rsidP="003B0F7A">
      <w:pPr>
        <w:pStyle w:val="01BodyCopy"/>
        <w:spacing w:after="240"/>
      </w:pPr>
      <w:r w:rsidRPr="00FD3609">
        <w:t>The less loyal dealer in their eyes who carried multiple lines, and worked the sales person to understand that the other suppliers could get the business at some price point below market price, could get a meet competition deal.</w:t>
      </w:r>
    </w:p>
    <w:p w:rsidR="00FD3609" w:rsidRPr="00FD3609" w:rsidRDefault="00FD3609" w:rsidP="003B0F7A">
      <w:pPr>
        <w:pStyle w:val="01BodyCopy"/>
        <w:spacing w:after="240"/>
      </w:pPr>
      <w:r w:rsidRPr="00FD3609">
        <w:t xml:space="preserve">The loyal dealer in the very same market, who sold only that brand, pays higher prices (market based) because he/she did not negotiate a meet competition deal.   </w:t>
      </w:r>
    </w:p>
    <w:p w:rsidR="00FD3609" w:rsidRPr="00FD3609" w:rsidRDefault="00FD3609" w:rsidP="003B0F7A">
      <w:pPr>
        <w:pStyle w:val="01BodyCopy"/>
        <w:spacing w:after="240"/>
      </w:pPr>
      <w:r w:rsidRPr="00FD3609">
        <w:t xml:space="preserve">Every supplier has a form of this system.  </w:t>
      </w:r>
    </w:p>
    <w:p w:rsidR="00FD3609" w:rsidRPr="00FD3609" w:rsidRDefault="00FD3609" w:rsidP="003B0F7A">
      <w:pPr>
        <w:pStyle w:val="01BodyCopy"/>
        <w:spacing w:after="240"/>
      </w:pPr>
      <w:r w:rsidRPr="00FD3609">
        <w:t xml:space="preserve">They can meet the competitive threat to maintain the business.  In this manner the small </w:t>
      </w:r>
      <w:r w:rsidR="00941083" w:rsidRPr="00FD3609">
        <w:t>guy</w:t>
      </w:r>
      <w:r w:rsidRPr="00FD3609">
        <w:t xml:space="preserve"> or the big guy can negotiate a much better price on the cost of materials or equipment.</w:t>
      </w:r>
    </w:p>
    <w:p w:rsidR="00FD3609" w:rsidRPr="00FD3609" w:rsidRDefault="00FD3609" w:rsidP="003B0F7A">
      <w:pPr>
        <w:pStyle w:val="01BodyCopy"/>
        <w:spacing w:after="240"/>
      </w:pPr>
      <w:r w:rsidRPr="00FD3609">
        <w:t>A sales person needs a copy of an invoice, a price sheet, or can in some cases write a letter to a file stating they saw the price if the contractor is unwilling to share.</w:t>
      </w:r>
    </w:p>
    <w:p w:rsidR="00FD3609" w:rsidRPr="00FD3609" w:rsidRDefault="00FD3609" w:rsidP="003B0F7A">
      <w:pPr>
        <w:pStyle w:val="01BodyCopy"/>
        <w:spacing w:after="240"/>
      </w:pPr>
      <w:r w:rsidRPr="00FD3609">
        <w:t>In one case a contractor walked out of the room to take a call and left the competitive prices directly in front of the sales person so they could copy them down and know exactly where they needed to be to get the business.  Next stop, the “Meet Competition” price deal!</w:t>
      </w:r>
    </w:p>
    <w:p w:rsidR="00FD3609" w:rsidRPr="00FD3609" w:rsidRDefault="00FD3609" w:rsidP="003B0F7A">
      <w:pPr>
        <w:pStyle w:val="01BodyCopy"/>
        <w:spacing w:after="240"/>
      </w:pPr>
      <w:r w:rsidRPr="00FD3609">
        <w:t xml:space="preserve">The funny part of this whole equation is the very manufacturers who promote brand and demand retailer loyalty, use the same techniques being described here with their compressor suppliers, and other component manufacturers, and some have even gone so far as to vertically integrate – buying the component manufacturing to try to reduce costs!  </w:t>
      </w:r>
    </w:p>
    <w:p w:rsidR="00FD3609" w:rsidRDefault="00FD3609" w:rsidP="003B0F7A">
      <w:pPr>
        <w:pStyle w:val="01BodyCopy"/>
        <w:spacing w:after="240"/>
      </w:pPr>
      <w:r w:rsidRPr="00FD3609">
        <w:t>Some (at least one) manufacturer/distributor entered into the retail vertical trying to use contractors at one time before failing and selling out to a Hedge fund.</w:t>
      </w:r>
    </w:p>
    <w:p w:rsidR="003B0F7A" w:rsidRPr="00FD3609" w:rsidRDefault="003B0F7A" w:rsidP="00FD3609">
      <w:pPr>
        <w:pStyle w:val="01BodyCopy"/>
      </w:pPr>
    </w:p>
    <w:p w:rsidR="00FD3609" w:rsidRPr="003B0F7A" w:rsidRDefault="00FD3609" w:rsidP="003B0F7A">
      <w:pPr>
        <w:pStyle w:val="01BodyCopy"/>
        <w:spacing w:after="160"/>
        <w:rPr>
          <w:b/>
        </w:rPr>
      </w:pPr>
      <w:r w:rsidRPr="003B0F7A">
        <w:rPr>
          <w:b/>
        </w:rPr>
        <w:t xml:space="preserve">The lessons here are clear – study the facts! </w:t>
      </w:r>
    </w:p>
    <w:p w:rsidR="00FD3609" w:rsidRPr="00FD3609" w:rsidRDefault="00FD3609" w:rsidP="003B0F7A">
      <w:pPr>
        <w:pStyle w:val="01BodyCopy"/>
        <w:numPr>
          <w:ilvl w:val="0"/>
          <w:numId w:val="40"/>
        </w:numPr>
        <w:spacing w:after="120"/>
      </w:pPr>
      <w:r w:rsidRPr="00FD3609">
        <w:t>Never carry one major brand – always carry two – use them against one another.  They use the channel against you!</w:t>
      </w:r>
    </w:p>
    <w:p w:rsidR="00FD3609" w:rsidRPr="00FD3609" w:rsidRDefault="00FD3609" w:rsidP="003B0F7A">
      <w:pPr>
        <w:pStyle w:val="01BodyCopy"/>
        <w:numPr>
          <w:ilvl w:val="0"/>
          <w:numId w:val="40"/>
        </w:numPr>
        <w:spacing w:after="120"/>
      </w:pPr>
      <w:r w:rsidRPr="00FD3609">
        <w:t xml:space="preserve">Never sell brand – sell your company, your warranties (no homeowner risk guarantees), installation quality, the money (financing) and finally a product.  Not brand!  The future of our industry is the retailer – not the manufacturer or distributor!  </w:t>
      </w:r>
    </w:p>
    <w:p w:rsidR="00FD3609" w:rsidRPr="00FD3609" w:rsidRDefault="00FD3609" w:rsidP="003B0F7A">
      <w:pPr>
        <w:pStyle w:val="01BodyCopy"/>
        <w:numPr>
          <w:ilvl w:val="0"/>
          <w:numId w:val="40"/>
        </w:numPr>
        <w:spacing w:after="120"/>
      </w:pPr>
      <w:r w:rsidRPr="00FD3609">
        <w:lastRenderedPageBreak/>
        <w:t>Create a serious threat of competition between suppliers and when you have the power to sell whatever you want to the consumer because of how you sell, you will no longer worry about moving business from one supplier to the next for fear of brand retaliation.</w:t>
      </w:r>
    </w:p>
    <w:p w:rsidR="00FD3609" w:rsidRPr="00FD3609" w:rsidRDefault="00FD3609" w:rsidP="003B0F7A">
      <w:pPr>
        <w:pStyle w:val="01BodyCopy"/>
        <w:numPr>
          <w:ilvl w:val="0"/>
          <w:numId w:val="40"/>
        </w:numPr>
        <w:spacing w:after="120"/>
      </w:pPr>
      <w:r w:rsidRPr="00FD3609">
        <w:t xml:space="preserve">Suppliers are going to try and set-up new or additional dealers – they have to – they need to – they will!  </w:t>
      </w:r>
      <w:r w:rsidRPr="003B0F7A">
        <w:rPr>
          <w:b/>
          <w:color w:val="0065C1"/>
        </w:rPr>
        <w:t>Get over it already!</w:t>
      </w:r>
      <w:r w:rsidRPr="00FD3609">
        <w:t xml:space="preserve"> If you are a selling machine, it doesn’t matter – brand is irrelevant to you.  And you have the power to make it irrelevant to the consumer.</w:t>
      </w:r>
    </w:p>
    <w:p w:rsidR="00FD3609" w:rsidRPr="00FD3609" w:rsidRDefault="00FD3609" w:rsidP="003B0F7A">
      <w:pPr>
        <w:pStyle w:val="01BodyCopy"/>
        <w:numPr>
          <w:ilvl w:val="0"/>
          <w:numId w:val="40"/>
        </w:numPr>
        <w:spacing w:after="120"/>
      </w:pPr>
      <w:r w:rsidRPr="00FD3609">
        <w:t>Use the two or more competing brands to leverage a better equipment and material cost structure.</w:t>
      </w:r>
    </w:p>
    <w:p w:rsidR="00FD3609" w:rsidRPr="00FD3609" w:rsidRDefault="00FD3609" w:rsidP="003B0F7A">
      <w:pPr>
        <w:pStyle w:val="01BodyCopy"/>
        <w:numPr>
          <w:ilvl w:val="0"/>
          <w:numId w:val="40"/>
        </w:numPr>
        <w:spacing w:after="120"/>
      </w:pPr>
      <w:r w:rsidRPr="00FD3609">
        <w:t>Use the brands against one another to leverage a better co-op deal as well.</w:t>
      </w:r>
    </w:p>
    <w:p w:rsidR="00FD3609" w:rsidRPr="00FD3609" w:rsidRDefault="00FD3609" w:rsidP="003B0F7A">
      <w:pPr>
        <w:pStyle w:val="01BodyCopy"/>
        <w:numPr>
          <w:ilvl w:val="0"/>
          <w:numId w:val="40"/>
        </w:numPr>
        <w:spacing w:after="120"/>
      </w:pPr>
      <w:r w:rsidRPr="00FD3609">
        <w:t>Do not be afraid to kick a supplier out – they’ll be back!</w:t>
      </w:r>
    </w:p>
    <w:p w:rsidR="00FD3609" w:rsidRPr="00FD3609" w:rsidRDefault="00FD3609" w:rsidP="003B0F7A">
      <w:pPr>
        <w:pStyle w:val="01BodyCopy"/>
        <w:numPr>
          <w:ilvl w:val="0"/>
          <w:numId w:val="40"/>
        </w:numPr>
        <w:spacing w:after="120"/>
      </w:pPr>
      <w:r w:rsidRPr="00FD3609">
        <w:t>Ask for obsolete inventory returns.</w:t>
      </w:r>
    </w:p>
    <w:p w:rsidR="00FD3609" w:rsidRPr="00FD3609" w:rsidRDefault="00FD3609" w:rsidP="003B0F7A">
      <w:pPr>
        <w:pStyle w:val="01BodyCopy"/>
        <w:numPr>
          <w:ilvl w:val="0"/>
          <w:numId w:val="40"/>
        </w:numPr>
        <w:spacing w:after="120"/>
      </w:pPr>
      <w:r w:rsidRPr="00FD3609">
        <w:t>Get it in writing – some suppliers thrive on changing the rules.</w:t>
      </w:r>
    </w:p>
    <w:p w:rsidR="00FD3609" w:rsidRDefault="00FD3609" w:rsidP="00FD3609">
      <w:pPr>
        <w:rPr>
          <w:rFonts w:ascii="Times New Roman" w:eastAsia="Times New Roman" w:hAnsi="Times New Roman"/>
          <w:sz w:val="28"/>
        </w:rPr>
      </w:pPr>
    </w:p>
    <w:p w:rsidR="00BB7C01" w:rsidRDefault="00BB7C01" w:rsidP="00FD3609">
      <w:pPr>
        <w:rPr>
          <w:rFonts w:ascii="Times New Roman" w:eastAsia="Times New Roman" w:hAnsi="Times New Roman"/>
          <w:sz w:val="28"/>
        </w:rPr>
      </w:pPr>
    </w:p>
    <w:p w:rsidR="00BB7C01" w:rsidRDefault="00BB7C01" w:rsidP="00FD3609">
      <w:pPr>
        <w:rPr>
          <w:rFonts w:ascii="Times New Roman" w:eastAsia="Times New Roman" w:hAnsi="Times New Roman"/>
          <w:sz w:val="28"/>
        </w:rPr>
      </w:pPr>
    </w:p>
    <w:p w:rsidR="00BB7C01" w:rsidRDefault="00BB7C01" w:rsidP="00BB7C01">
      <w:pPr>
        <w:pStyle w:val="03SubHeading"/>
      </w:pPr>
      <w:r>
        <w:rPr>
          <w:color w:val="0065C1"/>
        </w:rPr>
        <w:t xml:space="preserve">Lesson 6 – </w:t>
      </w:r>
      <w:r w:rsidRPr="00BB7C01">
        <w:rPr>
          <w:color w:val="0065C1"/>
        </w:rPr>
        <w:t>Deals extend beyond price to co-op, trips, free products, you name it</w:t>
      </w:r>
      <w:r>
        <w:rPr>
          <w:color w:val="0065C1"/>
        </w:rPr>
        <w:t>.</w:t>
      </w:r>
      <w:r w:rsidRPr="00FD3609">
        <w:rPr>
          <w:color w:val="0065C1"/>
        </w:rPr>
        <w:t xml:space="preserve">  </w:t>
      </w:r>
    </w:p>
    <w:p w:rsidR="00BB7C01" w:rsidRPr="00FD3609" w:rsidRDefault="00BB7C01" w:rsidP="00BB7C01">
      <w:pPr>
        <w:pStyle w:val="02Heading"/>
        <w:rPr>
          <w:sz w:val="19"/>
          <w:szCs w:val="19"/>
        </w:rPr>
      </w:pPr>
    </w:p>
    <w:p w:rsidR="00BB7C01" w:rsidRPr="00FD3609" w:rsidRDefault="00BB7C01" w:rsidP="00BB7C01">
      <w:pPr>
        <w:pStyle w:val="02Heading"/>
        <w:rPr>
          <w:sz w:val="19"/>
          <w:szCs w:val="19"/>
        </w:rPr>
      </w:pPr>
    </w:p>
    <w:p w:rsidR="00BB7C01" w:rsidRPr="00BB7C01" w:rsidRDefault="00BB7C01" w:rsidP="00BB7C01">
      <w:pPr>
        <w:pStyle w:val="01BodyCopy"/>
        <w:spacing w:after="160"/>
      </w:pPr>
      <w:r w:rsidRPr="00BB7C01">
        <w:t>Once you understand the Robinson-Patman Act, and the concept of leveraging a supplier the deals follow the pattern.</w:t>
      </w:r>
    </w:p>
    <w:p w:rsidR="00BB7C01" w:rsidRPr="00BB7C01" w:rsidRDefault="00BB7C01" w:rsidP="007514B3">
      <w:pPr>
        <w:pStyle w:val="01BodyCopy"/>
        <w:spacing w:after="160"/>
      </w:pPr>
      <w:r w:rsidRPr="00BB7C01">
        <w:t>There is one other key</w:t>
      </w:r>
      <w:r w:rsidR="007514B3">
        <w:t xml:space="preserve"> concept you should understand.  </w:t>
      </w:r>
      <w:r w:rsidRPr="00BB7C01">
        <w:t>It is called “BREAKAGE</w:t>
      </w:r>
      <w:r w:rsidR="00AC4C99">
        <w:t xml:space="preserve">!”  </w:t>
      </w:r>
      <w:r w:rsidRPr="00BB7C01">
        <w:t xml:space="preserve">Breakage refers to extra co-op or promotional money that is allocated to dealers and that is not used.  That money, say a 2% co-op for all dealers based on purchased does not </w:t>
      </w:r>
      <w:r w:rsidR="007514B3">
        <w:t xml:space="preserve">always get used by all dealers.  </w:t>
      </w:r>
      <w:r w:rsidRPr="00BB7C01">
        <w:t>Where does it go?  Who gets it?</w:t>
      </w:r>
    </w:p>
    <w:p w:rsidR="00BB7C01" w:rsidRPr="00523388" w:rsidRDefault="00BB7C01" w:rsidP="00BB7C01">
      <w:pPr>
        <w:pStyle w:val="01BodyCopy"/>
        <w:spacing w:before="240" w:after="120"/>
        <w:rPr>
          <w:b/>
        </w:rPr>
      </w:pPr>
      <w:r w:rsidRPr="00523388">
        <w:rPr>
          <w:b/>
        </w:rPr>
        <w:t>It goes to only two places:</w:t>
      </w:r>
    </w:p>
    <w:p w:rsidR="00BB7C01" w:rsidRPr="00BB7C01" w:rsidRDefault="00BB7C01" w:rsidP="00D50ADF">
      <w:pPr>
        <w:pStyle w:val="01BodyCopy"/>
        <w:numPr>
          <w:ilvl w:val="0"/>
          <w:numId w:val="41"/>
        </w:numPr>
        <w:spacing w:after="60"/>
      </w:pPr>
      <w:r w:rsidRPr="00BB7C01">
        <w:t>To the suppliers bottom line at the end of the year</w:t>
      </w:r>
      <w:r w:rsidR="00523388">
        <w:t>.</w:t>
      </w:r>
    </w:p>
    <w:p w:rsidR="00D50ADF" w:rsidRPr="00BB7C01" w:rsidRDefault="00BB7C01" w:rsidP="00D50ADF">
      <w:pPr>
        <w:pStyle w:val="01BodyCopy"/>
        <w:numPr>
          <w:ilvl w:val="0"/>
          <w:numId w:val="41"/>
        </w:numPr>
        <w:spacing w:after="360"/>
      </w:pPr>
      <w:r w:rsidRPr="00BB7C01">
        <w:t>To smart contractors co-op fund for use as part of a deal</w:t>
      </w:r>
      <w:r w:rsidR="00523388">
        <w:t>.</w:t>
      </w:r>
    </w:p>
    <w:p w:rsidR="00FD3609" w:rsidRPr="00BB7C01" w:rsidRDefault="00BB7C01" w:rsidP="00BB7C01">
      <w:pPr>
        <w:pStyle w:val="01BodyCopy"/>
      </w:pPr>
      <w:r w:rsidRPr="00BB7C01">
        <w:t>Those contractors who know about breakage – know this: Breakage exists and it can be acquired by those who know how to ask!  Here’s how.</w:t>
      </w:r>
    </w:p>
    <w:p w:rsidR="001E77A2" w:rsidRDefault="001E77A2" w:rsidP="00033547">
      <w:pPr>
        <w:pStyle w:val="02Heading"/>
      </w:pPr>
    </w:p>
    <w:p w:rsidR="00523388" w:rsidRDefault="00523388" w:rsidP="007514B3">
      <w:pPr>
        <w:pStyle w:val="01BodyCopy"/>
        <w:spacing w:after="160"/>
        <w:ind w:left="1440" w:hanging="1440"/>
      </w:pPr>
      <w:r w:rsidRPr="007514B3">
        <w:rPr>
          <w:b/>
        </w:rPr>
        <w:t>Step 1.</w:t>
      </w:r>
      <w:r>
        <w:t xml:space="preserve">   </w:t>
      </w:r>
      <w:r>
        <w:tab/>
      </w:r>
      <w:r w:rsidR="007514B3">
        <w:t>You need to convince the supplier you are going to move more boxes – help him get what he/she wants – market share growth.</w:t>
      </w:r>
    </w:p>
    <w:p w:rsidR="001E77A2" w:rsidRDefault="00523388" w:rsidP="007514B3">
      <w:pPr>
        <w:pStyle w:val="01BodyCopy"/>
        <w:spacing w:after="160"/>
        <w:ind w:left="1440" w:hanging="1440"/>
      </w:pPr>
      <w:r w:rsidRPr="007514B3">
        <w:rPr>
          <w:b/>
        </w:rPr>
        <w:t>Step 2.</w:t>
      </w:r>
      <w:r>
        <w:tab/>
      </w:r>
      <w:r w:rsidR="007514B3">
        <w:t>To convince a supplier – you need an advertising and/or media plan.  The plan lays out how this breakage can and will be used.</w:t>
      </w:r>
    </w:p>
    <w:p w:rsidR="00A30B15" w:rsidRDefault="00A30B15" w:rsidP="007514B3">
      <w:pPr>
        <w:pStyle w:val="01BodyCopy"/>
        <w:spacing w:after="80"/>
        <w:ind w:left="1440" w:hanging="1440"/>
        <w:rPr>
          <w:b/>
        </w:rPr>
      </w:pPr>
    </w:p>
    <w:p w:rsidR="007514B3" w:rsidRPr="007514B3" w:rsidRDefault="007514B3" w:rsidP="007514B3">
      <w:pPr>
        <w:pStyle w:val="01BodyCopy"/>
        <w:spacing w:after="80"/>
        <w:ind w:left="1440" w:hanging="1440"/>
      </w:pPr>
      <w:r>
        <w:rPr>
          <w:b/>
        </w:rPr>
        <w:lastRenderedPageBreak/>
        <w:t>Step 3</w:t>
      </w:r>
      <w:r w:rsidRPr="007514B3">
        <w:rPr>
          <w:b/>
        </w:rPr>
        <w:t>.</w:t>
      </w:r>
      <w:r>
        <w:t xml:space="preserve">   </w:t>
      </w:r>
      <w:r w:rsidRPr="007514B3">
        <w:tab/>
        <w:t>Since you already have another major supplier – this could be important in your decision-making about who will be promoted this year.</w:t>
      </w:r>
    </w:p>
    <w:p w:rsidR="007514B3" w:rsidRPr="007514B3" w:rsidRDefault="007514B3" w:rsidP="007514B3">
      <w:pPr>
        <w:pStyle w:val="01BodyCopy"/>
        <w:spacing w:after="160"/>
        <w:ind w:left="1440"/>
      </w:pPr>
      <w:r w:rsidRPr="007514B3">
        <w:t>Never forget – Supplier managers talk at the end of each year for planning purposes where they can get their growth for the next year.  Their goals go up.  They are expected to grow.  This puts pressure on them to review where they can access more boxes.  Use this to your advantage.  Each year the deals can become a little sweeter.</w:t>
      </w:r>
    </w:p>
    <w:p w:rsidR="007514B3" w:rsidRPr="007514B3" w:rsidRDefault="007514B3" w:rsidP="007514B3">
      <w:pPr>
        <w:pStyle w:val="01BodyCopy"/>
        <w:spacing w:after="80"/>
      </w:pPr>
      <w:r w:rsidRPr="007514B3">
        <w:rPr>
          <w:b/>
        </w:rPr>
        <w:t>Step 4.</w:t>
      </w:r>
      <w:r w:rsidRPr="007514B3">
        <w:t xml:space="preserve">   </w:t>
      </w:r>
      <w:r w:rsidRPr="007514B3">
        <w:tab/>
        <w:t>Ask for the advertising deal you want – the breakage is there.  Get it!</w:t>
      </w:r>
    </w:p>
    <w:p w:rsidR="007514B3" w:rsidRDefault="00941083" w:rsidP="007514B3">
      <w:pPr>
        <w:pStyle w:val="01BodyCopy"/>
        <w:ind w:left="1440"/>
      </w:pPr>
      <w:r>
        <w:t>Each of these buckets is</w:t>
      </w:r>
      <w:r w:rsidRPr="007514B3">
        <w:t xml:space="preserve"> counted on</w:t>
      </w:r>
      <w:r>
        <w:t>. They need</w:t>
      </w:r>
      <w:r w:rsidRPr="007514B3">
        <w:t xml:space="preserve"> to be filled-up with so many margins</w:t>
      </w:r>
      <w:r>
        <w:t xml:space="preserve">, or sales and margin </w:t>
      </w:r>
      <w:r w:rsidRPr="007514B3">
        <w:t>and when all the buckets are add</w:t>
      </w:r>
      <w:r>
        <w:t>ed up, the supplier has made it</w:t>
      </w:r>
      <w:r w:rsidRPr="007514B3">
        <w:t>s goal for margin and EBIT.</w:t>
      </w:r>
    </w:p>
    <w:p w:rsidR="007514B3" w:rsidRDefault="007514B3" w:rsidP="007514B3">
      <w:pPr>
        <w:pStyle w:val="01BodyCopy"/>
        <w:ind w:left="1440"/>
      </w:pPr>
    </w:p>
    <w:p w:rsidR="007514B3" w:rsidRDefault="007514B3" w:rsidP="007514B3">
      <w:pPr>
        <w:pStyle w:val="01BodyCopy"/>
        <w:ind w:left="1440"/>
      </w:pPr>
    </w:p>
    <w:p w:rsidR="007514B3" w:rsidRDefault="007514B3" w:rsidP="007514B3">
      <w:pPr>
        <w:pStyle w:val="03SubHeading"/>
      </w:pPr>
      <w:r w:rsidRPr="007514B3">
        <w:t>Let’s Discuss Negotiating:</w:t>
      </w:r>
    </w:p>
    <w:p w:rsidR="007514B3" w:rsidRPr="007514B3" w:rsidRDefault="007514B3" w:rsidP="007514B3">
      <w:pPr>
        <w:pStyle w:val="03SubHeading"/>
      </w:pPr>
    </w:p>
    <w:p w:rsidR="001E77A2" w:rsidRPr="007514B3" w:rsidRDefault="007514B3" w:rsidP="007514B3">
      <w:pPr>
        <w:pStyle w:val="01BodyCopy"/>
      </w:pPr>
      <w:r w:rsidRPr="007514B3">
        <w:t>Here is the pattern you will see from a trai</w:t>
      </w:r>
      <w:r>
        <w:t xml:space="preserve">ned professional TM or Manager.  </w:t>
      </w:r>
      <w:r w:rsidRPr="007514B3">
        <w:t>They will establish an opening, a target, and a bottom line.  It will look like this:</w:t>
      </w:r>
    </w:p>
    <w:p w:rsidR="001E77A2" w:rsidRDefault="001756E3" w:rsidP="00033547">
      <w:pPr>
        <w:pStyle w:val="02Heading"/>
      </w:pPr>
      <w:r>
        <w:rPr>
          <w:noProof/>
        </w:rPr>
        <mc:AlternateContent>
          <mc:Choice Requires="wpg">
            <w:drawing>
              <wp:anchor distT="0" distB="0" distL="114300" distR="114300" simplePos="0" relativeHeight="251691008" behindDoc="0" locked="0" layoutInCell="1" allowOverlap="1" wp14:anchorId="281CA3DE" wp14:editId="6DC7484C">
                <wp:simplePos x="0" y="0"/>
                <wp:positionH relativeFrom="column">
                  <wp:posOffset>338455</wp:posOffset>
                </wp:positionH>
                <wp:positionV relativeFrom="paragraph">
                  <wp:posOffset>217170</wp:posOffset>
                </wp:positionV>
                <wp:extent cx="5581650" cy="876300"/>
                <wp:effectExtent l="0" t="0" r="0" b="57150"/>
                <wp:wrapNone/>
                <wp:docPr id="308" name="Group 308"/>
                <wp:cNvGraphicFramePr/>
                <a:graphic xmlns:a="http://schemas.openxmlformats.org/drawingml/2006/main">
                  <a:graphicData uri="http://schemas.microsoft.com/office/word/2010/wordprocessingGroup">
                    <wpg:wgp>
                      <wpg:cNvGrpSpPr/>
                      <wpg:grpSpPr>
                        <a:xfrm>
                          <a:off x="0" y="0"/>
                          <a:ext cx="5581650" cy="876300"/>
                          <a:chOff x="0" y="0"/>
                          <a:chExt cx="5581650" cy="876300"/>
                        </a:xfrm>
                      </wpg:grpSpPr>
                      <wpg:grpSp>
                        <wpg:cNvPr id="290" name="Group 290"/>
                        <wpg:cNvGrpSpPr/>
                        <wpg:grpSpPr>
                          <a:xfrm>
                            <a:off x="180975" y="0"/>
                            <a:ext cx="5229225" cy="238125"/>
                            <a:chOff x="0" y="0"/>
                            <a:chExt cx="5229225" cy="238125"/>
                          </a:xfrm>
                        </wpg:grpSpPr>
                        <wps:wsp>
                          <wps:cNvPr id="27" name="Text Box 2"/>
                          <wps:cNvSpPr txBox="1">
                            <a:spLocks noChangeArrowheads="1"/>
                          </wps:cNvSpPr>
                          <wps:spPr bwMode="auto">
                            <a:xfrm>
                              <a:off x="0" y="0"/>
                              <a:ext cx="704850" cy="238125"/>
                            </a:xfrm>
                            <a:prstGeom prst="rect">
                              <a:avLst/>
                            </a:prstGeom>
                            <a:noFill/>
                            <a:ln w="9525">
                              <a:noFill/>
                              <a:miter lim="800000"/>
                              <a:headEnd/>
                              <a:tailEnd/>
                            </a:ln>
                          </wps:spPr>
                          <wps:txbx>
                            <w:txbxContent>
                              <w:p w:rsidR="007514B3" w:rsidRPr="009A2E8A" w:rsidRDefault="007514B3" w:rsidP="007514B3">
                                <w:pPr>
                                  <w:jc w:val="center"/>
                                  <w:rPr>
                                    <w:rFonts w:ascii="Arial" w:hAnsi="Arial" w:cs="Arial"/>
                                    <w:b/>
                                    <w:color w:val="595959"/>
                                    <w:sz w:val="19"/>
                                    <w:szCs w:val="19"/>
                                  </w:rPr>
                                </w:pPr>
                                <w:r w:rsidRPr="009A2E8A">
                                  <w:rPr>
                                    <w:rFonts w:ascii="Arial" w:hAnsi="Arial" w:cs="Arial"/>
                                    <w:b/>
                                    <w:color w:val="595959"/>
                                    <w:sz w:val="19"/>
                                    <w:szCs w:val="19"/>
                                  </w:rPr>
                                  <w:t>Opening</w:t>
                                </w:r>
                              </w:p>
                            </w:txbxContent>
                          </wps:txbx>
                          <wps:bodyPr rot="0" vert="horz" wrap="square" lIns="91440" tIns="45720" rIns="91440" bIns="45720" anchor="t" anchorCtr="0">
                            <a:spAutoFit/>
                          </wps:bodyPr>
                        </wps:wsp>
                        <wps:wsp>
                          <wps:cNvPr id="28" name="Text Box 2"/>
                          <wps:cNvSpPr txBox="1">
                            <a:spLocks noChangeArrowheads="1"/>
                          </wps:cNvSpPr>
                          <wps:spPr bwMode="auto">
                            <a:xfrm>
                              <a:off x="2276475" y="0"/>
                              <a:ext cx="695325" cy="238125"/>
                            </a:xfrm>
                            <a:prstGeom prst="rect">
                              <a:avLst/>
                            </a:prstGeom>
                            <a:noFill/>
                            <a:ln w="9525">
                              <a:noFill/>
                              <a:miter lim="800000"/>
                              <a:headEnd/>
                              <a:tailEnd/>
                            </a:ln>
                          </wps:spPr>
                          <wps:txbx>
                            <w:txbxContent>
                              <w:p w:rsidR="007514B3" w:rsidRPr="007514B3" w:rsidRDefault="007514B3" w:rsidP="009A2E8A">
                                <w:pPr>
                                  <w:jc w:val="center"/>
                                  <w:rPr>
                                    <w:rFonts w:ascii="Arial" w:hAnsi="Arial" w:cs="Arial"/>
                                    <w:b/>
                                    <w:sz w:val="19"/>
                                    <w:szCs w:val="19"/>
                                  </w:rPr>
                                </w:pPr>
                                <w:r w:rsidRPr="009A2E8A">
                                  <w:rPr>
                                    <w:rFonts w:ascii="Arial" w:hAnsi="Arial" w:cs="Arial"/>
                                    <w:b/>
                                    <w:color w:val="595959"/>
                                    <w:sz w:val="19"/>
                                    <w:szCs w:val="19"/>
                                  </w:rPr>
                                  <w:t>Target</w:t>
                                </w:r>
                              </w:p>
                            </w:txbxContent>
                          </wps:txbx>
                          <wps:bodyPr rot="0" vert="horz" wrap="square" lIns="91440" tIns="45720" rIns="91440" bIns="45720" anchor="t" anchorCtr="0">
                            <a:spAutoFit/>
                          </wps:bodyPr>
                        </wps:wsp>
                        <wps:wsp>
                          <wps:cNvPr id="29" name="Text Box 2"/>
                          <wps:cNvSpPr txBox="1">
                            <a:spLocks noChangeArrowheads="1"/>
                          </wps:cNvSpPr>
                          <wps:spPr bwMode="auto">
                            <a:xfrm>
                              <a:off x="4305300" y="0"/>
                              <a:ext cx="923925" cy="238125"/>
                            </a:xfrm>
                            <a:prstGeom prst="rect">
                              <a:avLst/>
                            </a:prstGeom>
                            <a:noFill/>
                            <a:ln w="9525">
                              <a:noFill/>
                              <a:miter lim="800000"/>
                              <a:headEnd/>
                              <a:tailEnd/>
                            </a:ln>
                          </wps:spPr>
                          <wps:txbx>
                            <w:txbxContent>
                              <w:p w:rsidR="007514B3" w:rsidRPr="009A2E8A" w:rsidRDefault="007514B3" w:rsidP="009A2E8A">
                                <w:pPr>
                                  <w:jc w:val="center"/>
                                  <w:rPr>
                                    <w:rFonts w:ascii="Arial" w:hAnsi="Arial" w:cs="Arial"/>
                                    <w:b/>
                                    <w:color w:val="595959"/>
                                    <w:sz w:val="19"/>
                                    <w:szCs w:val="19"/>
                                  </w:rPr>
                                </w:pPr>
                                <w:r w:rsidRPr="009A2E8A">
                                  <w:rPr>
                                    <w:rFonts w:ascii="Arial" w:hAnsi="Arial" w:cs="Arial"/>
                                    <w:b/>
                                    <w:color w:val="595959"/>
                                    <w:sz w:val="19"/>
                                    <w:szCs w:val="19"/>
                                  </w:rPr>
                                  <w:t>Bottom Line</w:t>
                                </w:r>
                              </w:p>
                            </w:txbxContent>
                          </wps:txbx>
                          <wps:bodyPr rot="0" vert="horz" wrap="square" lIns="91440" tIns="45720" rIns="91440" bIns="45720" anchor="t" anchorCtr="0">
                            <a:spAutoFit/>
                          </wps:bodyPr>
                        </wps:wsp>
                      </wpg:grpSp>
                      <wpg:grpSp>
                        <wpg:cNvPr id="292" name="Group 292"/>
                        <wpg:cNvGrpSpPr/>
                        <wpg:grpSpPr>
                          <a:xfrm>
                            <a:off x="0" y="409575"/>
                            <a:ext cx="5581650" cy="466725"/>
                            <a:chOff x="0" y="0"/>
                            <a:chExt cx="5581650" cy="466725"/>
                          </a:xfrm>
                        </wpg:grpSpPr>
                        <wps:wsp>
                          <wps:cNvPr id="26" name="Straight Connector 26"/>
                          <wps:cNvCnPr/>
                          <wps:spPr>
                            <a:xfrm>
                              <a:off x="0" y="466725"/>
                              <a:ext cx="5581650" cy="0"/>
                            </a:xfrm>
                            <a:prstGeom prst="line">
                              <a:avLst/>
                            </a:prstGeom>
                            <a:ln w="38100">
                              <a:solidFill>
                                <a:srgbClr val="0065C1"/>
                              </a:solidFill>
                              <a:prstDash val="sysDash"/>
                            </a:ln>
                          </wps:spPr>
                          <wps:style>
                            <a:lnRef idx="1">
                              <a:schemeClr val="accent1"/>
                            </a:lnRef>
                            <a:fillRef idx="0">
                              <a:schemeClr val="accent1"/>
                            </a:fillRef>
                            <a:effectRef idx="0">
                              <a:schemeClr val="accent1"/>
                            </a:effectRef>
                            <a:fontRef idx="minor">
                              <a:schemeClr val="tx1"/>
                            </a:fontRef>
                          </wps:style>
                          <wps:bodyPr/>
                        </wps:wsp>
                        <wpg:grpSp>
                          <wpg:cNvPr id="291" name="Group 291"/>
                          <wpg:cNvGrpSpPr/>
                          <wpg:grpSpPr>
                            <a:xfrm>
                              <a:off x="523875" y="0"/>
                              <a:ext cx="4410075" cy="380365"/>
                              <a:chOff x="0" y="0"/>
                              <a:chExt cx="4410075" cy="380365"/>
                            </a:xfrm>
                          </wpg:grpSpPr>
                          <wps:wsp>
                            <wps:cNvPr id="31" name="Straight Arrow Connector 31"/>
                            <wps:cNvCnPr/>
                            <wps:spPr>
                              <a:xfrm>
                                <a:off x="2286000" y="0"/>
                                <a:ext cx="0" cy="380365"/>
                              </a:xfrm>
                              <a:prstGeom prst="straightConnector1">
                                <a:avLst/>
                              </a:prstGeom>
                              <a:ln w="28575">
                                <a:solidFill>
                                  <a:srgbClr val="0065C1"/>
                                </a:solidFill>
                                <a:tailEnd type="arrow"/>
                              </a:ln>
                            </wps:spPr>
                            <wps:style>
                              <a:lnRef idx="1">
                                <a:schemeClr val="accent1"/>
                              </a:lnRef>
                              <a:fillRef idx="0">
                                <a:schemeClr val="accent1"/>
                              </a:fillRef>
                              <a:effectRef idx="0">
                                <a:schemeClr val="accent1"/>
                              </a:effectRef>
                              <a:fontRef idx="minor">
                                <a:schemeClr val="tx1"/>
                              </a:fontRef>
                            </wps:style>
                            <wps:bodyPr/>
                          </wps:wsp>
                          <wps:wsp>
                            <wps:cNvPr id="288" name="Straight Arrow Connector 288"/>
                            <wps:cNvCnPr/>
                            <wps:spPr>
                              <a:xfrm>
                                <a:off x="4410075" y="0"/>
                                <a:ext cx="0" cy="380365"/>
                              </a:xfrm>
                              <a:prstGeom prst="straightConnector1">
                                <a:avLst/>
                              </a:prstGeom>
                              <a:ln w="28575">
                                <a:solidFill>
                                  <a:srgbClr val="0065C1"/>
                                </a:solidFill>
                                <a:tailEnd type="arrow"/>
                              </a:ln>
                            </wps:spPr>
                            <wps:style>
                              <a:lnRef idx="1">
                                <a:schemeClr val="accent1"/>
                              </a:lnRef>
                              <a:fillRef idx="0">
                                <a:schemeClr val="accent1"/>
                              </a:fillRef>
                              <a:effectRef idx="0">
                                <a:schemeClr val="accent1"/>
                              </a:effectRef>
                              <a:fontRef idx="minor">
                                <a:schemeClr val="tx1"/>
                              </a:fontRef>
                            </wps:style>
                            <wps:bodyPr/>
                          </wps:wsp>
                          <wps:wsp>
                            <wps:cNvPr id="289" name="Straight Arrow Connector 289"/>
                            <wps:cNvCnPr/>
                            <wps:spPr>
                              <a:xfrm>
                                <a:off x="0" y="0"/>
                                <a:ext cx="0" cy="380365"/>
                              </a:xfrm>
                              <a:prstGeom prst="straightConnector1">
                                <a:avLst/>
                              </a:prstGeom>
                              <a:ln w="28575">
                                <a:solidFill>
                                  <a:srgbClr val="0065C1"/>
                                </a:solidFill>
                                <a:tailEnd type="arrow"/>
                              </a:ln>
                            </wps:spPr>
                            <wps:style>
                              <a:lnRef idx="1">
                                <a:schemeClr val="accent1"/>
                              </a:lnRef>
                              <a:fillRef idx="0">
                                <a:schemeClr val="accent1"/>
                              </a:fillRef>
                              <a:effectRef idx="0">
                                <a:schemeClr val="accent1"/>
                              </a:effectRef>
                              <a:fontRef idx="minor">
                                <a:schemeClr val="tx1"/>
                              </a:fontRef>
                            </wps:style>
                            <wps:bodyPr/>
                          </wps:wsp>
                        </wpg:grpSp>
                      </wpg:grpSp>
                    </wpg:wgp>
                  </a:graphicData>
                </a:graphic>
              </wp:anchor>
            </w:drawing>
          </mc:Choice>
          <mc:Fallback>
            <w:pict>
              <v:group id="Group 308" o:spid="_x0000_s1034" style="position:absolute;margin-left:26.65pt;margin-top:17.1pt;width:439.5pt;height:69pt;z-index:251691008" coordsize="55816,8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">
                <v:group id="Group 290" o:spid="_x0000_s1035" style="position:absolute;left:1809;width:52293;height:2381" coordsize="52292,23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Otup8IAAADcAAAADwAAAGRycy9kb3ducmV2LnhtbERPTYvCMBC9C/sfwix4&#10;07SK4naNIrIuexDBuiDehmZsi82kNLGt/94cBI+P971c96YSLTWutKwgHkcgiDOrS84V/J92owUI&#10;55E1VpZJwYMcrFcfgyUm2nZ8pDb1uQgh7BJUUHhfJ1K6rCCDbmxr4sBdbWPQB9jkUjfYhXBTyUkU&#10;zaXBkkNDgTVtC8pu6d0o+O2w20zjn3Z/u24fl9PscN7HpNTws998g/DU+7f45f7TCiZf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jrbqfCAAAA3AAAAA8A&#10;AAAAAAAAAAAAAAAAqgIAAGRycy9kb3ducmV2LnhtbFBLBQYAAAAABAAEAPoAAACZAwAAAAA=&#10;">
                  <v:shape id="_x0000_s1036" type="#_x0000_t202" style="position:absolute;width:7048;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Y18cIA&#10;AADbAAAADwAAAGRycy9kb3ducmV2LnhtbESPT2vCQBTE7wW/w/IKvdWNQqukriL+AQ+9qPH+yL5m&#10;Q7NvQ/Zp4rd3hUKPw8z8hlmsBt+oG3WxDmxgMs5AEZfB1lwZKM779zmoKMgWm8Bk4E4RVsvRywJz&#10;G3o+0u0klUoQjjkacCJtrnUsHXmM49ASJ+8ndB4lya7StsM+wX2jp1n2qT3WnBYctrRxVP6ert6A&#10;iF1P7sXOx8Nl+N72Lis/sDDm7XVYf4ESGuQ//Nc+WAPTGTy/pB+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BjXxwgAAANsAAAAPAAAAAAAAAAAAAAAAAJgCAABkcnMvZG93&#10;bnJldi54bWxQSwUGAAAAAAQABAD1AAAAhwMAAAAA&#10;" filled="f" stroked="f">
                    <v:textbox style="mso-fit-shape-to-text:t">
                      <w:txbxContent>
                        <w:p w:rsidR="007514B3" w:rsidRPr="009A2E8A" w:rsidRDefault="007514B3" w:rsidP="007514B3">
                          <w:pPr>
                            <w:jc w:val="center"/>
                            <w:rPr>
                              <w:rFonts w:ascii="Arial" w:hAnsi="Arial" w:cs="Arial"/>
                              <w:b/>
                              <w:color w:val="595959"/>
                              <w:sz w:val="19"/>
                              <w:szCs w:val="19"/>
                            </w:rPr>
                          </w:pPr>
                          <w:r w:rsidRPr="009A2E8A">
                            <w:rPr>
                              <w:rFonts w:ascii="Arial" w:hAnsi="Arial" w:cs="Arial"/>
                              <w:b/>
                              <w:color w:val="595959"/>
                              <w:sz w:val="19"/>
                              <w:szCs w:val="19"/>
                            </w:rPr>
                            <w:t>Opening</w:t>
                          </w:r>
                        </w:p>
                      </w:txbxContent>
                    </v:textbox>
                  </v:shape>
                  <v:shape id="_x0000_s1037" type="#_x0000_t202" style="position:absolute;left:22764;width:6954;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hg70A&#10;AADbAAAADwAAAGRycy9kb3ducmV2LnhtbERPTYvCMBC9C/6HMII3TRVclmoU0V3wsJd1631oxqbY&#10;TEoz2vrvNwfB4+N9b3aDb9SDulgHNrCYZ6CIy2BrrgwUf9+zT1BRkC02gcnAkyLstuPRBnMbev6l&#10;x1kqlUI45mjAibS51rF05DHOQ0ucuGvoPEqCXaVth30K941eZtmH9lhzanDY0sFReTvfvQERu188&#10;iy8fT5fh59i7rFxhYcx0MuzXoIQGeYtf7pM1sExj05f0A/T2H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pmhg70AAADbAAAADwAAAAAAAAAAAAAAAACYAgAAZHJzL2Rvd25yZXYu&#10;eG1sUEsFBgAAAAAEAAQA9QAAAIIDAAAAAA==&#10;" filled="f" stroked="f">
                    <v:textbox style="mso-fit-shape-to-text:t">
                      <w:txbxContent>
                        <w:p w:rsidR="007514B3" w:rsidRPr="007514B3" w:rsidRDefault="007514B3" w:rsidP="009A2E8A">
                          <w:pPr>
                            <w:jc w:val="center"/>
                            <w:rPr>
                              <w:rFonts w:ascii="Arial" w:hAnsi="Arial" w:cs="Arial"/>
                              <w:b/>
                              <w:sz w:val="19"/>
                              <w:szCs w:val="19"/>
                            </w:rPr>
                          </w:pPr>
                          <w:r w:rsidRPr="009A2E8A">
                            <w:rPr>
                              <w:rFonts w:ascii="Arial" w:hAnsi="Arial" w:cs="Arial"/>
                              <w:b/>
                              <w:color w:val="595959"/>
                              <w:sz w:val="19"/>
                              <w:szCs w:val="19"/>
                            </w:rPr>
                            <w:t>Target</w:t>
                          </w:r>
                        </w:p>
                      </w:txbxContent>
                    </v:textbox>
                  </v:shape>
                  <v:shape id="_x0000_s1038" type="#_x0000_t202" style="position:absolute;left:43053;width:9239;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UEGMIA&#10;AADbAAAADwAAAGRycy9kb3ducmV2LnhtbESPT2vCQBTE7wW/w/IKvdWNQoumriL+AQ+9qPH+yL5m&#10;Q7NvQ/Zp4rd3hUKPw8z8hlmsBt+oG3WxDmxgMs5AEZfB1lwZKM779xmoKMgWm8Bk4E4RVsvRywJz&#10;G3o+0u0klUoQjjkacCJtrnUsHXmM49ASJ+8ndB4lya7StsM+wX2jp1n2qT3WnBYctrRxVP6ert6A&#10;iF1P7sXOx8Nl+N72Lis/sDDm7XVYf4ESGuQ//Nc+WAPTOTy/pB+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1QQYwgAAANsAAAAPAAAAAAAAAAAAAAAAAJgCAABkcnMvZG93&#10;bnJldi54bWxQSwUGAAAAAAQABAD1AAAAhwMAAAAA&#10;" filled="f" stroked="f">
                    <v:textbox style="mso-fit-shape-to-text:t">
                      <w:txbxContent>
                        <w:p w:rsidR="007514B3" w:rsidRPr="009A2E8A" w:rsidRDefault="007514B3" w:rsidP="009A2E8A">
                          <w:pPr>
                            <w:jc w:val="center"/>
                            <w:rPr>
                              <w:rFonts w:ascii="Arial" w:hAnsi="Arial" w:cs="Arial"/>
                              <w:b/>
                              <w:color w:val="595959"/>
                              <w:sz w:val="19"/>
                              <w:szCs w:val="19"/>
                            </w:rPr>
                          </w:pPr>
                          <w:r w:rsidRPr="009A2E8A">
                            <w:rPr>
                              <w:rFonts w:ascii="Arial" w:hAnsi="Arial" w:cs="Arial"/>
                              <w:b/>
                              <w:color w:val="595959"/>
                              <w:sz w:val="19"/>
                              <w:szCs w:val="19"/>
                            </w:rPr>
                            <w:t>Bottom Line</w:t>
                          </w:r>
                        </w:p>
                      </w:txbxContent>
                    </v:textbox>
                  </v:shape>
                </v:group>
                <v:group id="Group 292" o:spid="_x0000_s1039" style="position:absolute;top:4095;width:55816;height:4668" coordsize="55816,46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3VVS8UAAADcAAAADwAAAGRycy9kb3ducmV2LnhtbESPT2vCQBTE7wW/w/IE&#10;b3WTSItGVxFR6UEK/gHx9sg+k2D2bciuSfz23UKhx2FmfsMsVr2pREuNKy0riMcRCOLM6pJzBZfz&#10;7n0KwnlkjZVlUvAiB6vl4G2BqbYdH6k9+VwECLsUFRTe16mULivIoBvbmjh4d9sY9EE2udQNdgFu&#10;KplE0ac0WHJYKLCmTUHZ4/Q0CvYddutJvG0Pj/vmdTt/fF8PMSk1GvbrOQhPvf8P/7W/tIJkls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d1VUvFAAAA3AAA&#10;AA8AAAAAAAAAAAAAAAAAqgIAAGRycy9kb3ducmV2LnhtbFBLBQYAAAAABAAEAPoAAACcAwAAAAA=&#10;">
                  <v:line id="Straight Connector 26" o:spid="_x0000_s1040" style="position:absolute;visibility:visible;mso-wrap-style:square" from="0,4667" to="55816,46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73oC8MAAADbAAAADwAAAGRycy9kb3ducmV2LnhtbESPQYvCMBSE7wv+h/AEb2uqB9mtRhFF&#10;UBBxa/H8aJ5ttXkpTdTqr98IgsdhZr5hJrPWVOJGjSstKxj0IxDEmdUl5wrSw+r7B4TzyBory6Tg&#10;QQ5m087XBGNt7/xHt8TnIkDYxaig8L6OpXRZQQZd39bEwTvZxqAPssmlbvAe4KaSwygaSYMlh4UC&#10;a1oUlF2Sq1GwbPfZdv+bbMzunDyPm136XD1SpXrddj4G4an1n/C7vdYKhiN4fQk/QE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u96AvDAAAA2wAAAA8AAAAAAAAAAAAA&#10;AAAAoQIAAGRycy9kb3ducmV2LnhtbFBLBQYAAAAABAAEAPkAAACRAwAAAAA=&#10;" strokecolor="#0065c1" strokeweight="3pt">
                    <v:stroke dashstyle="3 1"/>
                  </v:line>
                  <v:group id="Group 291" o:spid="_x0000_s1041" style="position:absolute;left:5238;width:44101;height:3803" coordsize="44100,38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6fLPMQAAADcAAAADwAAAGRycy9kb3ducmV2LnhtbESPQYvCMBSE78L+h/AW&#10;vGlaF2WtRhHZFQ8iqAvi7dE822LzUppsW/+9EQSPw8x8w8yXnSlFQ7UrLCuIhxEI4tTqgjMFf6ff&#10;wTcI55E1lpZJwZ0cLBcfvTkm2rZ8oOboMxEg7BJUkHtfJVK6NCeDbmgr4uBdbW3QB1lnUtfYBrgp&#10;5SiKJtJgwWEhx4rWOaW3479RsGmxXX3FP83udl3fL6fx/ryLSan+Z7eagfDU+Xf41d5qBaNp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6fLPMQAAADcAAAA&#10;DwAAAAAAAAAAAAAAAACqAgAAZHJzL2Rvd25yZXYueG1sUEsFBgAAAAAEAAQA+gAAAJsDAAAAAA==&#10;">
                    <v:shapetype id="_x0000_t32" coordsize="21600,21600" o:spt="32" o:oned="t" path="m,l21600,21600e" filled="f">
                      <v:path arrowok="t" fillok="f" o:connecttype="none"/>
                      <o:lock v:ext="edit" shapetype="t"/>
                    </v:shapetype>
                    <v:shape id="Straight Arrow Connector 31" o:spid="_x0000_s1042" type="#_x0000_t32" style="position:absolute;left:22860;width:0;height:380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7479sQAAADbAAAADwAAAGRycy9kb3ducmV2LnhtbESPQWsCMRSE7wX/Q3gFbzWroshqFFEE&#10;LxW0XdvjY/PcrN28LJtUV3+9EQo9DjPzDTNbtLYSF2p86VhBv5eAIM6dLrlQ8PmxeZuA8AFZY+WY&#10;FNzIw2LeeZlhqt2V93Q5hEJECPsUFZgQ6lRKnxuy6HuuJo7eyTUWQ5RNIXWD1wi3lRwkyVhaLDku&#10;GKxpZSj/OfxaBauzC9+j99Hya3c22tzXWXY7bpTqvrbLKYhAbfgP/7W3WsGwD88v8QfI+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vjv2xAAAANsAAAAPAAAAAAAAAAAA&#10;AAAAAKECAABkcnMvZG93bnJldi54bWxQSwUGAAAAAAQABAD5AAAAkgMAAAAA&#10;" strokecolor="#0065c1" strokeweight="2.25pt">
                      <v:stroke endarrow="open"/>
                    </v:shape>
                    <v:shape id="Straight Arrow Connector 288" o:spid="_x0000_s1043" type="#_x0000_t32" style="position:absolute;left:44100;width:0;height:380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ZVf8IAAADcAAAADwAAAGRycy9kb3ducmV2LnhtbERPy4rCMBTdC/MP4Q6401RBkY5RRBHc&#10;jOCjjstLc22qzU1pMlrn6ycLweXhvKfz1lbiTo0vHSsY9BMQxLnTJRcKjod1bwLCB2SNlWNS8CQP&#10;89lHZ4qpdg/e0X0fChFD2KeowIRQp1L63JBF33c1ceQurrEYImwKqRt8xHBbyWGSjKXFkmODwZqW&#10;hvLb/tcqWF5dOI++R4uf7dVo87fKsudprVT3s118gQjUhrf45d5oBcNJXBvPxCMg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aZVf8IAAADcAAAADwAAAAAAAAAAAAAA&#10;AAChAgAAZHJzL2Rvd25yZXYueG1sUEsFBgAAAAAEAAQA+QAAAJADAAAAAA==&#10;" strokecolor="#0065c1" strokeweight="2.25pt">
                      <v:stroke endarrow="open"/>
                    </v:shape>
                    <v:shape id="Straight Arrow Connector 289" o:spid="_x0000_s1044" type="#_x0000_t32" style="position:absolute;width:0;height:380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urw5McAAADcAAAADwAAAGRycy9kb3ducmV2LnhtbESPT2vCQBTE74V+h+UVequbCoqmrhIs&#10;Qi8V/JO2x0f2mU3Mvg3ZrUY/vSsUehxm5jfMbNHbRpyo85VjBa+DBARx4XTFpYL9bvUyAeEDssbG&#10;MSm4kIfF/PFhhql2Z97QaRtKESHsU1RgQmhTKX1hyKIfuJY4egfXWQxRdqXUHZ4j3DZymCRjabHi&#10;uGCwpaWh4rj9tQqWtQs/o89R9r2ujTbX9zy/fK2Uen7qszcQgfrwH/5rf2gFw8kU7mfiEZDzG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a6vDkxwAAANwAAAAPAAAAAAAA&#10;AAAAAAAAAKECAABkcnMvZG93bnJldi54bWxQSwUGAAAAAAQABAD5AAAAlQMAAAAA&#10;" strokecolor="#0065c1" strokeweight="2.25pt">
                      <v:stroke endarrow="open"/>
                    </v:shape>
                  </v:group>
                </v:group>
              </v:group>
            </w:pict>
          </mc:Fallback>
        </mc:AlternateContent>
      </w:r>
    </w:p>
    <w:p w:rsidR="001E77A2" w:rsidRDefault="001E77A2" w:rsidP="00033547">
      <w:pPr>
        <w:pStyle w:val="02Heading"/>
      </w:pPr>
    </w:p>
    <w:p w:rsidR="001E77A2" w:rsidRDefault="001E77A2" w:rsidP="00033547">
      <w:pPr>
        <w:pStyle w:val="02Heading"/>
      </w:pPr>
    </w:p>
    <w:p w:rsidR="001E77A2" w:rsidRDefault="001E77A2" w:rsidP="00033547">
      <w:pPr>
        <w:pStyle w:val="02Heading"/>
      </w:pPr>
    </w:p>
    <w:p w:rsidR="001E77A2" w:rsidRDefault="001E77A2" w:rsidP="00033547">
      <w:pPr>
        <w:pStyle w:val="02Heading"/>
      </w:pPr>
    </w:p>
    <w:p w:rsidR="001E77A2" w:rsidRDefault="001E77A2" w:rsidP="00033547">
      <w:pPr>
        <w:pStyle w:val="02Heading"/>
      </w:pPr>
    </w:p>
    <w:p w:rsidR="009A2E8A" w:rsidRPr="009A2E8A" w:rsidRDefault="009A2E8A" w:rsidP="009A2E8A">
      <w:pPr>
        <w:pStyle w:val="01BodyCopy"/>
        <w:spacing w:after="240"/>
      </w:pPr>
      <w:r w:rsidRPr="009A2E8A">
        <w:t>They will have this prepared before they see you!</w:t>
      </w:r>
      <w:r w:rsidR="00A30B15">
        <w:t xml:space="preserve">  </w:t>
      </w:r>
      <w:r w:rsidRPr="009A2E8A">
        <w:t xml:space="preserve">The opening is the position they establish in order to effectively be able to give you something as they negotiate with you to make you feel good!  They will also have lots of items to trade as they yield their position.  We call that </w:t>
      </w:r>
      <w:r w:rsidR="00941083" w:rsidRPr="009A2E8A">
        <w:t>“Nothing</w:t>
      </w:r>
      <w:r w:rsidRPr="009A2E8A">
        <w:t xml:space="preserve"> for Free”.  As they give early and </w:t>
      </w:r>
      <w:r w:rsidR="00941083" w:rsidRPr="009A2E8A">
        <w:t>often</w:t>
      </w:r>
      <w:r w:rsidRPr="009A2E8A">
        <w:t>, they will trade.  Lower price, you attend training.  Lower the price again, you buy more boxes.  Lower price again, y</w:t>
      </w:r>
      <w:r>
        <w:t>ou advertise more this year etc.</w:t>
      </w:r>
    </w:p>
    <w:p w:rsidR="001E77A2" w:rsidRPr="009A2E8A" w:rsidRDefault="009A2E8A" w:rsidP="009A2E8A">
      <w:pPr>
        <w:pStyle w:val="01BodyCopy"/>
        <w:spacing w:after="240"/>
      </w:pPr>
      <w:r w:rsidRPr="009A2E8A">
        <w:t xml:space="preserve">The idea is to give </w:t>
      </w:r>
      <w:r w:rsidR="00941083" w:rsidRPr="009A2E8A">
        <w:t>early</w:t>
      </w:r>
      <w:r w:rsidRPr="009A2E8A">
        <w:t xml:space="preserve"> and to give often, making you see a concession pattern that creates an impression you are getting them closer to their bottom line figure on the deal, and in fact you are really getting closer to the target point they established.</w:t>
      </w:r>
      <w:r w:rsidR="00A30B15">
        <w:t xml:space="preserve">  </w:t>
      </w:r>
      <w:r w:rsidRPr="009A2E8A">
        <w:t>The concession pattern appears in red!</w:t>
      </w:r>
    </w:p>
    <w:p w:rsidR="001756E3" w:rsidRDefault="00A30B15" w:rsidP="00033547">
      <w:pPr>
        <w:pStyle w:val="02Heading"/>
      </w:pPr>
      <w:r>
        <w:rPr>
          <w:noProof/>
        </w:rPr>
        <mc:AlternateContent>
          <mc:Choice Requires="wpg">
            <w:drawing>
              <wp:anchor distT="0" distB="0" distL="114300" distR="114300" simplePos="0" relativeHeight="251702272" behindDoc="0" locked="0" layoutInCell="1" allowOverlap="1" wp14:anchorId="77138A89" wp14:editId="43B6A759">
                <wp:simplePos x="0" y="0"/>
                <wp:positionH relativeFrom="column">
                  <wp:posOffset>338455</wp:posOffset>
                </wp:positionH>
                <wp:positionV relativeFrom="paragraph">
                  <wp:posOffset>27940</wp:posOffset>
                </wp:positionV>
                <wp:extent cx="5581650" cy="1104900"/>
                <wp:effectExtent l="0" t="0" r="0" b="19050"/>
                <wp:wrapNone/>
                <wp:docPr id="2" name="Group 2"/>
                <wp:cNvGraphicFramePr/>
                <a:graphic xmlns:a="http://schemas.openxmlformats.org/drawingml/2006/main">
                  <a:graphicData uri="http://schemas.microsoft.com/office/word/2010/wordprocessingGroup">
                    <wpg:wgp>
                      <wpg:cNvGrpSpPr/>
                      <wpg:grpSpPr>
                        <a:xfrm>
                          <a:off x="0" y="0"/>
                          <a:ext cx="5581650" cy="1104900"/>
                          <a:chOff x="0" y="0"/>
                          <a:chExt cx="5581650" cy="1104900"/>
                        </a:xfrm>
                      </wpg:grpSpPr>
                      <wpg:grpSp>
                        <wpg:cNvPr id="309" name="Group 309"/>
                        <wpg:cNvGrpSpPr/>
                        <wpg:grpSpPr>
                          <a:xfrm>
                            <a:off x="0" y="0"/>
                            <a:ext cx="5581650" cy="876300"/>
                            <a:chOff x="0" y="0"/>
                            <a:chExt cx="5581650" cy="876300"/>
                          </a:xfrm>
                        </wpg:grpSpPr>
                        <wpg:grpSp>
                          <wpg:cNvPr id="310" name="Group 310"/>
                          <wpg:cNvGrpSpPr/>
                          <wpg:grpSpPr>
                            <a:xfrm>
                              <a:off x="180975" y="0"/>
                              <a:ext cx="5229225" cy="238125"/>
                              <a:chOff x="0" y="0"/>
                              <a:chExt cx="5229225" cy="238125"/>
                            </a:xfrm>
                          </wpg:grpSpPr>
                          <wps:wsp>
                            <wps:cNvPr id="311" name="Text Box 2"/>
                            <wps:cNvSpPr txBox="1">
                              <a:spLocks noChangeArrowheads="1"/>
                            </wps:cNvSpPr>
                            <wps:spPr bwMode="auto">
                              <a:xfrm>
                                <a:off x="0" y="0"/>
                                <a:ext cx="704850" cy="238125"/>
                              </a:xfrm>
                              <a:prstGeom prst="rect">
                                <a:avLst/>
                              </a:prstGeom>
                              <a:noFill/>
                              <a:ln w="9525">
                                <a:noFill/>
                                <a:miter lim="800000"/>
                                <a:headEnd/>
                                <a:tailEnd/>
                              </a:ln>
                            </wps:spPr>
                            <wps:txbx>
                              <w:txbxContent>
                                <w:p w:rsidR="009A2E8A" w:rsidRPr="009A2E8A" w:rsidRDefault="009A2E8A" w:rsidP="009A2E8A">
                                  <w:pPr>
                                    <w:jc w:val="center"/>
                                    <w:rPr>
                                      <w:rFonts w:ascii="Arial" w:hAnsi="Arial" w:cs="Arial"/>
                                      <w:b/>
                                      <w:color w:val="595959"/>
                                      <w:sz w:val="19"/>
                                      <w:szCs w:val="19"/>
                                    </w:rPr>
                                  </w:pPr>
                                  <w:r w:rsidRPr="009A2E8A">
                                    <w:rPr>
                                      <w:rFonts w:ascii="Arial" w:hAnsi="Arial" w:cs="Arial"/>
                                      <w:b/>
                                      <w:color w:val="595959"/>
                                      <w:sz w:val="19"/>
                                      <w:szCs w:val="19"/>
                                    </w:rPr>
                                    <w:t>Opening</w:t>
                                  </w:r>
                                </w:p>
                              </w:txbxContent>
                            </wps:txbx>
                            <wps:bodyPr rot="0" vert="horz" wrap="square" lIns="91440" tIns="45720" rIns="91440" bIns="45720" anchor="t" anchorCtr="0">
                              <a:spAutoFit/>
                            </wps:bodyPr>
                          </wps:wsp>
                          <wps:wsp>
                            <wps:cNvPr id="312" name="Text Box 2"/>
                            <wps:cNvSpPr txBox="1">
                              <a:spLocks noChangeArrowheads="1"/>
                            </wps:cNvSpPr>
                            <wps:spPr bwMode="auto">
                              <a:xfrm>
                                <a:off x="2276475" y="0"/>
                                <a:ext cx="695325" cy="238125"/>
                              </a:xfrm>
                              <a:prstGeom prst="rect">
                                <a:avLst/>
                              </a:prstGeom>
                              <a:noFill/>
                              <a:ln w="9525">
                                <a:noFill/>
                                <a:miter lim="800000"/>
                                <a:headEnd/>
                                <a:tailEnd/>
                              </a:ln>
                            </wps:spPr>
                            <wps:txbx>
                              <w:txbxContent>
                                <w:p w:rsidR="009A2E8A" w:rsidRPr="007514B3" w:rsidRDefault="009A2E8A" w:rsidP="009A2E8A">
                                  <w:pPr>
                                    <w:jc w:val="center"/>
                                    <w:rPr>
                                      <w:rFonts w:ascii="Arial" w:hAnsi="Arial" w:cs="Arial"/>
                                      <w:b/>
                                      <w:sz w:val="19"/>
                                      <w:szCs w:val="19"/>
                                    </w:rPr>
                                  </w:pPr>
                                  <w:r w:rsidRPr="009A2E8A">
                                    <w:rPr>
                                      <w:rFonts w:ascii="Arial" w:hAnsi="Arial" w:cs="Arial"/>
                                      <w:b/>
                                      <w:color w:val="595959"/>
                                      <w:sz w:val="19"/>
                                      <w:szCs w:val="19"/>
                                    </w:rPr>
                                    <w:t>Target</w:t>
                                  </w:r>
                                </w:p>
                              </w:txbxContent>
                            </wps:txbx>
                            <wps:bodyPr rot="0" vert="horz" wrap="square" lIns="91440" tIns="45720" rIns="91440" bIns="45720" anchor="t" anchorCtr="0">
                              <a:spAutoFit/>
                            </wps:bodyPr>
                          </wps:wsp>
                          <wps:wsp>
                            <wps:cNvPr id="313" name="Text Box 2"/>
                            <wps:cNvSpPr txBox="1">
                              <a:spLocks noChangeArrowheads="1"/>
                            </wps:cNvSpPr>
                            <wps:spPr bwMode="auto">
                              <a:xfrm>
                                <a:off x="4305300" y="0"/>
                                <a:ext cx="923925" cy="238125"/>
                              </a:xfrm>
                              <a:prstGeom prst="rect">
                                <a:avLst/>
                              </a:prstGeom>
                              <a:noFill/>
                              <a:ln w="9525">
                                <a:noFill/>
                                <a:miter lim="800000"/>
                                <a:headEnd/>
                                <a:tailEnd/>
                              </a:ln>
                            </wps:spPr>
                            <wps:txbx>
                              <w:txbxContent>
                                <w:p w:rsidR="009A2E8A" w:rsidRPr="009A2E8A" w:rsidRDefault="009A2E8A" w:rsidP="009A2E8A">
                                  <w:pPr>
                                    <w:jc w:val="center"/>
                                    <w:rPr>
                                      <w:rFonts w:ascii="Arial" w:hAnsi="Arial" w:cs="Arial"/>
                                      <w:b/>
                                      <w:color w:val="595959"/>
                                      <w:sz w:val="19"/>
                                      <w:szCs w:val="19"/>
                                    </w:rPr>
                                  </w:pPr>
                                  <w:r w:rsidRPr="009A2E8A">
                                    <w:rPr>
                                      <w:rFonts w:ascii="Arial" w:hAnsi="Arial" w:cs="Arial"/>
                                      <w:b/>
                                      <w:color w:val="595959"/>
                                      <w:sz w:val="19"/>
                                      <w:szCs w:val="19"/>
                                    </w:rPr>
                                    <w:t>Bottom Line</w:t>
                                  </w:r>
                                </w:p>
                              </w:txbxContent>
                            </wps:txbx>
                            <wps:bodyPr rot="0" vert="horz" wrap="square" lIns="91440" tIns="45720" rIns="91440" bIns="45720" anchor="t" anchorCtr="0">
                              <a:spAutoFit/>
                            </wps:bodyPr>
                          </wps:wsp>
                        </wpg:grpSp>
                        <wpg:grpSp>
                          <wpg:cNvPr id="314" name="Group 314"/>
                          <wpg:cNvGrpSpPr/>
                          <wpg:grpSpPr>
                            <a:xfrm>
                              <a:off x="0" y="409575"/>
                              <a:ext cx="5581650" cy="466725"/>
                              <a:chOff x="0" y="0"/>
                              <a:chExt cx="5581650" cy="466725"/>
                            </a:xfrm>
                          </wpg:grpSpPr>
                          <wps:wsp>
                            <wps:cNvPr id="315" name="Straight Connector 315"/>
                            <wps:cNvCnPr/>
                            <wps:spPr>
                              <a:xfrm>
                                <a:off x="0" y="466725"/>
                                <a:ext cx="5581650" cy="0"/>
                              </a:xfrm>
                              <a:prstGeom prst="line">
                                <a:avLst/>
                              </a:prstGeom>
                              <a:ln w="38100">
                                <a:solidFill>
                                  <a:srgbClr val="0065C1"/>
                                </a:solidFill>
                                <a:prstDash val="sysDash"/>
                              </a:ln>
                            </wps:spPr>
                            <wps:style>
                              <a:lnRef idx="1">
                                <a:schemeClr val="accent1"/>
                              </a:lnRef>
                              <a:fillRef idx="0">
                                <a:schemeClr val="accent1"/>
                              </a:fillRef>
                              <a:effectRef idx="0">
                                <a:schemeClr val="accent1"/>
                              </a:effectRef>
                              <a:fontRef idx="minor">
                                <a:schemeClr val="tx1"/>
                              </a:fontRef>
                            </wps:style>
                            <wps:bodyPr/>
                          </wps:wsp>
                          <wpg:grpSp>
                            <wpg:cNvPr id="316" name="Group 316"/>
                            <wpg:cNvGrpSpPr/>
                            <wpg:grpSpPr>
                              <a:xfrm>
                                <a:off x="523875" y="0"/>
                                <a:ext cx="4410075" cy="380365"/>
                                <a:chOff x="0" y="0"/>
                                <a:chExt cx="4410075" cy="380365"/>
                              </a:xfrm>
                            </wpg:grpSpPr>
                            <wps:wsp>
                              <wps:cNvPr id="317" name="Straight Arrow Connector 317"/>
                              <wps:cNvCnPr/>
                              <wps:spPr>
                                <a:xfrm>
                                  <a:off x="2286000" y="0"/>
                                  <a:ext cx="0" cy="380365"/>
                                </a:xfrm>
                                <a:prstGeom prst="straightConnector1">
                                  <a:avLst/>
                                </a:prstGeom>
                                <a:ln w="28575">
                                  <a:solidFill>
                                    <a:srgbClr val="0065C1"/>
                                  </a:solidFill>
                                  <a:tailEnd type="arrow"/>
                                </a:ln>
                              </wps:spPr>
                              <wps:style>
                                <a:lnRef idx="1">
                                  <a:schemeClr val="accent1"/>
                                </a:lnRef>
                                <a:fillRef idx="0">
                                  <a:schemeClr val="accent1"/>
                                </a:fillRef>
                                <a:effectRef idx="0">
                                  <a:schemeClr val="accent1"/>
                                </a:effectRef>
                                <a:fontRef idx="minor">
                                  <a:schemeClr val="tx1"/>
                                </a:fontRef>
                              </wps:style>
                              <wps:bodyPr/>
                            </wps:wsp>
                            <wps:wsp>
                              <wps:cNvPr id="318" name="Straight Arrow Connector 318"/>
                              <wps:cNvCnPr/>
                              <wps:spPr>
                                <a:xfrm>
                                  <a:off x="4410075" y="0"/>
                                  <a:ext cx="0" cy="380365"/>
                                </a:xfrm>
                                <a:prstGeom prst="straightConnector1">
                                  <a:avLst/>
                                </a:prstGeom>
                                <a:ln w="28575">
                                  <a:solidFill>
                                    <a:srgbClr val="0065C1"/>
                                  </a:solidFill>
                                  <a:tailEnd type="arrow"/>
                                </a:ln>
                              </wps:spPr>
                              <wps:style>
                                <a:lnRef idx="1">
                                  <a:schemeClr val="accent1"/>
                                </a:lnRef>
                                <a:fillRef idx="0">
                                  <a:schemeClr val="accent1"/>
                                </a:fillRef>
                                <a:effectRef idx="0">
                                  <a:schemeClr val="accent1"/>
                                </a:effectRef>
                                <a:fontRef idx="minor">
                                  <a:schemeClr val="tx1"/>
                                </a:fontRef>
                              </wps:style>
                              <wps:bodyPr/>
                            </wps:wsp>
                            <wps:wsp>
                              <wps:cNvPr id="319" name="Straight Arrow Connector 319"/>
                              <wps:cNvCnPr/>
                              <wps:spPr>
                                <a:xfrm>
                                  <a:off x="0" y="0"/>
                                  <a:ext cx="0" cy="380365"/>
                                </a:xfrm>
                                <a:prstGeom prst="straightConnector1">
                                  <a:avLst/>
                                </a:prstGeom>
                                <a:ln w="28575">
                                  <a:solidFill>
                                    <a:srgbClr val="0065C1"/>
                                  </a:solidFill>
                                  <a:tailEnd type="arrow"/>
                                </a:ln>
                              </wps:spPr>
                              <wps:style>
                                <a:lnRef idx="1">
                                  <a:schemeClr val="accent1"/>
                                </a:lnRef>
                                <a:fillRef idx="0">
                                  <a:schemeClr val="accent1"/>
                                </a:fillRef>
                                <a:effectRef idx="0">
                                  <a:schemeClr val="accent1"/>
                                </a:effectRef>
                                <a:fontRef idx="minor">
                                  <a:schemeClr val="tx1"/>
                                </a:fontRef>
                              </wps:style>
                              <wps:bodyPr/>
                            </wps:wsp>
                          </wpg:grpSp>
                        </wpg:grpSp>
                      </wpg:grpSp>
                      <wpg:grpSp>
                        <wpg:cNvPr id="325" name="Group 325"/>
                        <wpg:cNvGrpSpPr/>
                        <wpg:grpSpPr>
                          <a:xfrm>
                            <a:off x="1038225" y="676275"/>
                            <a:ext cx="1533525" cy="428625"/>
                            <a:chOff x="0" y="0"/>
                            <a:chExt cx="1533525" cy="428625"/>
                          </a:xfrm>
                        </wpg:grpSpPr>
                        <wps:wsp>
                          <wps:cNvPr id="320" name="Straight Connector 320"/>
                          <wps:cNvCnPr/>
                          <wps:spPr>
                            <a:xfrm>
                              <a:off x="0" y="0"/>
                              <a:ext cx="0" cy="428625"/>
                            </a:xfrm>
                            <a:prstGeom prst="line">
                              <a:avLst/>
                            </a:prstGeom>
                            <a:ln w="38100">
                              <a:solidFill>
                                <a:srgbClr val="C00000"/>
                              </a:solidFill>
                            </a:ln>
                          </wps:spPr>
                          <wps:style>
                            <a:lnRef idx="1">
                              <a:schemeClr val="accent1"/>
                            </a:lnRef>
                            <a:fillRef idx="0">
                              <a:schemeClr val="accent1"/>
                            </a:fillRef>
                            <a:effectRef idx="0">
                              <a:schemeClr val="accent1"/>
                            </a:effectRef>
                            <a:fontRef idx="minor">
                              <a:schemeClr val="tx1"/>
                            </a:fontRef>
                          </wps:style>
                          <wps:bodyPr/>
                        </wps:wsp>
                        <wps:wsp>
                          <wps:cNvPr id="321" name="Straight Connector 321"/>
                          <wps:cNvCnPr/>
                          <wps:spPr>
                            <a:xfrm>
                              <a:off x="638175" y="0"/>
                              <a:ext cx="0" cy="428625"/>
                            </a:xfrm>
                            <a:prstGeom prst="line">
                              <a:avLst/>
                            </a:prstGeom>
                            <a:ln w="38100">
                              <a:solidFill>
                                <a:srgbClr val="C00000"/>
                              </a:solidFill>
                            </a:ln>
                          </wps:spPr>
                          <wps:style>
                            <a:lnRef idx="1">
                              <a:schemeClr val="accent1"/>
                            </a:lnRef>
                            <a:fillRef idx="0">
                              <a:schemeClr val="accent1"/>
                            </a:fillRef>
                            <a:effectRef idx="0">
                              <a:schemeClr val="accent1"/>
                            </a:effectRef>
                            <a:fontRef idx="minor">
                              <a:schemeClr val="tx1"/>
                            </a:fontRef>
                          </wps:style>
                          <wps:bodyPr/>
                        </wps:wsp>
                        <wps:wsp>
                          <wps:cNvPr id="322" name="Straight Connector 322"/>
                          <wps:cNvCnPr/>
                          <wps:spPr>
                            <a:xfrm>
                              <a:off x="1019175" y="0"/>
                              <a:ext cx="0" cy="428625"/>
                            </a:xfrm>
                            <a:prstGeom prst="line">
                              <a:avLst/>
                            </a:prstGeom>
                            <a:ln w="38100">
                              <a:solidFill>
                                <a:srgbClr val="C00000"/>
                              </a:solidFill>
                            </a:ln>
                          </wps:spPr>
                          <wps:style>
                            <a:lnRef idx="1">
                              <a:schemeClr val="accent1"/>
                            </a:lnRef>
                            <a:fillRef idx="0">
                              <a:schemeClr val="accent1"/>
                            </a:fillRef>
                            <a:effectRef idx="0">
                              <a:schemeClr val="accent1"/>
                            </a:effectRef>
                            <a:fontRef idx="minor">
                              <a:schemeClr val="tx1"/>
                            </a:fontRef>
                          </wps:style>
                          <wps:bodyPr/>
                        </wps:wsp>
                        <wps:wsp>
                          <wps:cNvPr id="323" name="Straight Connector 323"/>
                          <wps:cNvCnPr/>
                          <wps:spPr>
                            <a:xfrm>
                              <a:off x="1381125" y="0"/>
                              <a:ext cx="0" cy="428625"/>
                            </a:xfrm>
                            <a:prstGeom prst="line">
                              <a:avLst/>
                            </a:prstGeom>
                            <a:ln w="38100">
                              <a:solidFill>
                                <a:srgbClr val="C00000"/>
                              </a:solidFill>
                            </a:ln>
                          </wps:spPr>
                          <wps:style>
                            <a:lnRef idx="1">
                              <a:schemeClr val="accent1"/>
                            </a:lnRef>
                            <a:fillRef idx="0">
                              <a:schemeClr val="accent1"/>
                            </a:fillRef>
                            <a:effectRef idx="0">
                              <a:schemeClr val="accent1"/>
                            </a:effectRef>
                            <a:fontRef idx="minor">
                              <a:schemeClr val="tx1"/>
                            </a:fontRef>
                          </wps:style>
                          <wps:bodyPr/>
                        </wps:wsp>
                        <wps:wsp>
                          <wps:cNvPr id="324" name="Straight Connector 324"/>
                          <wps:cNvCnPr/>
                          <wps:spPr>
                            <a:xfrm>
                              <a:off x="1533525" y="0"/>
                              <a:ext cx="0" cy="428625"/>
                            </a:xfrm>
                            <a:prstGeom prst="line">
                              <a:avLst/>
                            </a:prstGeom>
                            <a:ln w="38100">
                              <a:solidFill>
                                <a:srgbClr val="C00000"/>
                              </a:solidFill>
                            </a:ln>
                          </wps:spPr>
                          <wps:style>
                            <a:lnRef idx="1">
                              <a:schemeClr val="accent1"/>
                            </a:lnRef>
                            <a:fillRef idx="0">
                              <a:schemeClr val="accent1"/>
                            </a:fillRef>
                            <a:effectRef idx="0">
                              <a:schemeClr val="accent1"/>
                            </a:effectRef>
                            <a:fontRef idx="minor">
                              <a:schemeClr val="tx1"/>
                            </a:fontRef>
                          </wps:style>
                          <wps:bodyPr/>
                        </wps:wsp>
                      </wpg:grpSp>
                    </wpg:wgp>
                  </a:graphicData>
                </a:graphic>
              </wp:anchor>
            </w:drawing>
          </mc:Choice>
          <mc:Fallback>
            <w:pict>
              <v:group id="Group 2" o:spid="_x0000_s1045" style="position:absolute;margin-left:26.65pt;margin-top:2.2pt;width:439.5pt;height:87pt;z-index:251702272" coordsize="55816,110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">
                <v:group id="Group 309" o:spid="_x0000_s1046" style="position:absolute;width:55816;height:8763" coordsize="55816,87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pdIMUAAADcAAAADwAAAGRycy9kb3ducmV2LnhtbESPT4vCMBTE7wt+h/AE&#10;b2taxUWrUURc8SCCf0C8PZpnW2xeSpNt67ffLAh7HGbmN8xi1ZlSNFS7wrKCeBiBIE6tLjhTcL18&#10;f05BOI+ssbRMCl7kYLXsfSww0bblEzVnn4kAYZeggtz7KpHSpTkZdENbEQfvYWuDPsg6k7rGNsBN&#10;KUdR9CUNFhwWcqxok1P6PP8YBbsW2/U43jaH52Pzul8mx9shJqUG/W49B+Gp8//hd3uvFYyjG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c6XSDFAAAA3AAA&#10;AA8AAAAAAAAAAAAAAAAAqgIAAGRycy9kb3ducmV2LnhtbFBLBQYAAAAABAAEAPoAAACcAwAAAAA=&#10;">
                  <v:group id="Group 310" o:spid="_x0000_s1047" style="position:absolute;left:1809;width:52293;height:2381" coordsize="52292,23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9liYMIAAADcAAAADwAAAGRycy9kb3ducmV2LnhtbERPy4rCMBTdC/5DuMLs&#10;NO2IIh1TERkHFyKoA8PsLs3tA5ub0sS2/r1ZCC4P573eDKYWHbWusqwgnkUgiDOrKy4U/F730xUI&#10;55E11pZJwYMcbNLxaI2Jtj2fqbv4QoQQdgkqKL1vEildVpJBN7MNceBy2xr0AbaF1C32IdzU8jOK&#10;ltJgxaGhxIZ2JWW3y90o+Omx387j7+54y3eP/+vi9HeMSamPybD9AuFp8G/xy33QCuZxmB/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PZYmDCAAAA3AAAAA8A&#10;AAAAAAAAAAAAAAAAqgIAAGRycy9kb3ducmV2LnhtbFBLBQYAAAAABAAEAPoAAACZAwAAAAA=&#10;">
                    <v:shape id="_x0000_s1048" type="#_x0000_t202" style="position:absolute;width:7048;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XvXsMA&#10;AADcAAAADwAAAGRycy9kb3ducmV2LnhtbESPzWrDMBCE74W+g9hCb43slIbiRAkhP5BDL0md+2Jt&#10;LVNrZaxN7Lx9FCj0OMzMN8xiNfpWXamPTWAD+SQDRVwF23BtoPzev32CioJssQ1MBm4UYbV8flpg&#10;YcPAR7qepFYJwrFAA06kK7SOlSOPcRI64uT9hN6jJNnX2vY4JLhv9TTLZtpjw2nBYUcbR9Xv6eIN&#10;iNh1fit3Ph7O49d2cFn1gaUxry/jeg5KaJT/8F/7YA285zk8zqQjoJ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YXvXsMAAADcAAAADwAAAAAAAAAAAAAAAACYAgAAZHJzL2Rv&#10;d25yZXYueG1sUEsFBgAAAAAEAAQA9QAAAIgDAAAAAA==&#10;" filled="f" stroked="f">
                      <v:textbox style="mso-fit-shape-to-text:t">
                        <w:txbxContent>
                          <w:p w:rsidR="009A2E8A" w:rsidRPr="009A2E8A" w:rsidRDefault="009A2E8A" w:rsidP="009A2E8A">
                            <w:pPr>
                              <w:jc w:val="center"/>
                              <w:rPr>
                                <w:rFonts w:ascii="Arial" w:hAnsi="Arial" w:cs="Arial"/>
                                <w:b/>
                                <w:color w:val="595959"/>
                                <w:sz w:val="19"/>
                                <w:szCs w:val="19"/>
                              </w:rPr>
                            </w:pPr>
                            <w:r w:rsidRPr="009A2E8A">
                              <w:rPr>
                                <w:rFonts w:ascii="Arial" w:hAnsi="Arial" w:cs="Arial"/>
                                <w:b/>
                                <w:color w:val="595959"/>
                                <w:sz w:val="19"/>
                                <w:szCs w:val="19"/>
                              </w:rPr>
                              <w:t>Opening</w:t>
                            </w:r>
                          </w:p>
                        </w:txbxContent>
                      </v:textbox>
                    </v:shape>
                    <v:shape id="_x0000_s1049" type="#_x0000_t202" style="position:absolute;left:22764;width:6954;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dxKcIA&#10;AADcAAAADwAAAGRycy9kb3ducmV2LnhtbESPQWvCQBSE74X+h+UJvdVNLC0luorUFjz0Uk3vj+wz&#10;G8y+Ddmnif/eFQSPw8x8wyxWo2/VmfrYBDaQTzNQxFWwDdcGyv3P6yeoKMgW28Bk4EIRVsvnpwUW&#10;Ngz8R+ed1CpBOBZowIl0hdaxcuQxTkNHnLxD6D1Kkn2tbY9DgvtWz7LsQ3tsOC047OjLUXXcnbwB&#10;EbvOL+W3j9v/8XczuKx6x9KYl8m4noMSGuURvre31sBbPoPbmXQE9PI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V3EpwgAAANwAAAAPAAAAAAAAAAAAAAAAAJgCAABkcnMvZG93&#10;bnJldi54bWxQSwUGAAAAAAQABAD1AAAAhwMAAAAA&#10;" filled="f" stroked="f">
                      <v:textbox style="mso-fit-shape-to-text:t">
                        <w:txbxContent>
                          <w:p w:rsidR="009A2E8A" w:rsidRPr="007514B3" w:rsidRDefault="009A2E8A" w:rsidP="009A2E8A">
                            <w:pPr>
                              <w:jc w:val="center"/>
                              <w:rPr>
                                <w:rFonts w:ascii="Arial" w:hAnsi="Arial" w:cs="Arial"/>
                                <w:b/>
                                <w:sz w:val="19"/>
                                <w:szCs w:val="19"/>
                              </w:rPr>
                            </w:pPr>
                            <w:r w:rsidRPr="009A2E8A">
                              <w:rPr>
                                <w:rFonts w:ascii="Arial" w:hAnsi="Arial" w:cs="Arial"/>
                                <w:b/>
                                <w:color w:val="595959"/>
                                <w:sz w:val="19"/>
                                <w:szCs w:val="19"/>
                              </w:rPr>
                              <w:t>Target</w:t>
                            </w:r>
                          </w:p>
                        </w:txbxContent>
                      </v:textbox>
                    </v:shape>
                    <v:shape id="_x0000_s1050" type="#_x0000_t202" style="position:absolute;left:43053;width:9239;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vUssIA&#10;AADcAAAADwAAAGRycy9kb3ducmV2LnhtbESPT2vCQBTE70K/w/KE3nSTSqVEV5H+AQ+9qOn9kX1m&#10;g9m3Iftq4rfvFgSPw8z8hllvR9+qK/WxCWwgn2egiKtgG64NlKev2RuoKMgW28Bk4EYRtpunyRoL&#10;GwY+0PUotUoQjgUacCJdoXWsHHmM89ARJ+8ceo+SZF9r2+OQ4L7VL1m21B4bTgsOO3p3VF2Ov96A&#10;iN3lt/LTx/3P+P0xuKx6xdKY5+m4W4ESGuURvrf31sAiX8D/mXQE9O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G9SywgAAANwAAAAPAAAAAAAAAAAAAAAAAJgCAABkcnMvZG93&#10;bnJldi54bWxQSwUGAAAAAAQABAD1AAAAhwMAAAAA&#10;" filled="f" stroked="f">
                      <v:textbox style="mso-fit-shape-to-text:t">
                        <w:txbxContent>
                          <w:p w:rsidR="009A2E8A" w:rsidRPr="009A2E8A" w:rsidRDefault="009A2E8A" w:rsidP="009A2E8A">
                            <w:pPr>
                              <w:jc w:val="center"/>
                              <w:rPr>
                                <w:rFonts w:ascii="Arial" w:hAnsi="Arial" w:cs="Arial"/>
                                <w:b/>
                                <w:color w:val="595959"/>
                                <w:sz w:val="19"/>
                                <w:szCs w:val="19"/>
                              </w:rPr>
                            </w:pPr>
                            <w:r w:rsidRPr="009A2E8A">
                              <w:rPr>
                                <w:rFonts w:ascii="Arial" w:hAnsi="Arial" w:cs="Arial"/>
                                <w:b/>
                                <w:color w:val="595959"/>
                                <w:sz w:val="19"/>
                                <w:szCs w:val="19"/>
                              </w:rPr>
                              <w:t>Bottom Line</w:t>
                            </w:r>
                          </w:p>
                        </w:txbxContent>
                      </v:textbox>
                    </v:shape>
                  </v:group>
                  <v:group id="Group 314" o:spid="_x0000_s1051" style="position:absolute;top:4095;width:55816;height:4668" coordsize="55816,46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OJkY8YAAADcAAAADwAAAGRycy9kb3ducmV2LnhtbESPT2vCQBTE70K/w/IK&#10;vZlNmlpKmlVEaulBCmqh9PbIPpNg9m3Irvnz7V2h4HGYmd8w+Wo0jeipc7VlBUkUgyAurK65VPBz&#10;3M7fQDiPrLGxTAomcrBaPsxyzLQdeE/9wZciQNhlqKDyvs2kdEVFBl1kW+LgnWxn0AfZlVJ3OAS4&#10;aeRzHL9KgzWHhQpb2lRUnA8Xo+BzwGGdJh/97nzaTH/HxffvLiGlnh7H9TsIT6O/h//bX1pBmrz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c4mRjxgAAANwA&#10;AAAPAAAAAAAAAAAAAAAAAKoCAABkcnMvZG93bnJldi54bWxQSwUGAAAAAAQABAD6AAAAnQMAAAAA&#10;">
                    <v:line id="Straight Connector 315" o:spid="_x0000_s1052" style="position:absolute;visibility:visible;mso-wrap-style:square" from="0,4667" to="55816,46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vu68YAAADcAAAADwAAAGRycy9kb3ducmV2LnhtbESPQWvCQBSE74L/YXlCb3VjS4uNriKW&#10;gEIRG0PPj+wziWbfhuyqib++Wyh4HGbmG2a+7EwtrtS6yrKCyTgCQZxbXXGhIDskz1MQziNrrC2T&#10;gp4cLBfDwRxjbW/8TdfUFyJA2MWooPS+iaV0eUkG3dg2xME72tagD7ItpG7xFuCmli9R9C4NVhwW&#10;SmxoXVJ+Ti9GwWe3z7/2H+nW7E7p/We7y+5Jnyn1NOpWMxCeOv8I/7c3WsHr5A3+zoQj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zr7uvGAAAA3AAAAA8AAAAAAAAA&#10;AAAAAAAAoQIAAGRycy9kb3ducmV2LnhtbFBLBQYAAAAABAAEAPkAAACUAwAAAAA=&#10;" strokecolor="#0065c1" strokeweight="3pt">
                      <v:stroke dashstyle="3 1"/>
                    </v:line>
                    <v:group id="Group 316" o:spid="_x0000_s1053" style="position:absolute;left:5238;width:44101;height:3803" coordsize="44100,38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DfF+PxgAAANwA&#10;AAAPAAAAAAAAAAAAAAAAAKoCAABkcnMvZG93bnJldi54bWxQSwUGAAAAAAQABAD6AAAAnQMAAAAA&#10;">
                      <v:shape id="Straight Arrow Connector 317" o:spid="_x0000_s1054" type="#_x0000_t32" style="position:absolute;left:22860;width:0;height:380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tJbF8YAAADcAAAADwAAAGRycy9kb3ducmV2LnhtbESPQWvCQBSE74X+h+UVvOlGJbakriKK&#10;0IuCtrY9PrKv2djs25DdauKvdwWhx2FmvmGm89ZW4kSNLx0rGA4SEMS50yUXCj7e1/0XED4ga6wc&#10;k4KOPMxnjw9TzLQ7845O+1CICGGfoQITQp1J6XNDFv3A1cTR+3GNxRBlU0jd4DnCbSVHSTKRFkuO&#10;CwZrWhrKf/d/VsHy6MJ3ukkXX9uj0eayOhy6z7VSvad28QoiUBv+w/f2m1YwHj7D7Uw8AnJ2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rSWxfGAAAA3AAAAA8AAAAAAAAA&#10;AAAAAAAAoQIAAGRycy9kb3ducmV2LnhtbFBLBQYAAAAABAAEAPkAAACUAwAAAAA=&#10;" strokecolor="#0065c1" strokeweight="2.25pt">
                        <v:stroke endarrow="open"/>
                      </v:shape>
                      <v:shape id="Straight Arrow Connector 318" o:spid="_x0000_s1055" type="#_x0000_t32" style="position:absolute;left:44100;width:0;height:380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03PZcMAAADcAAAADwAAAGRycy9kb3ducmV2LnhtbERPy2oCMRTdF/yHcIXuakbLFBmNIorQ&#10;TQv10bq8TK6T0cnNkKQ6069vFoUuD+c9X3a2ETfyoXasYDzKQBCXTtdcKTjst09TECEia2wck4Ke&#10;AiwXg4c5Ftrd+YNuu1iJFMKhQAUmxraQMpSGLIaRa4kTd3beYkzQV1J7vKdw28hJlr1IizWnBoMt&#10;rQ2V1923VbC+uHjK3/LV1/vFaPOzOR77z61Sj8NuNQMRqYv/4j/3q1bwPE5r05l0BOTi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tNz2XDAAAA3AAAAA8AAAAAAAAAAAAA&#10;AAAAoQIAAGRycy9kb3ducmV2LnhtbFBLBQYAAAAABAAEAPkAAACRAwAAAAA=&#10;" strokecolor="#0065c1" strokeweight="2.25pt">
                        <v:stroke endarrow="open"/>
                      </v:shape>
                      <v:shape id="Straight Arrow Connector 319" o:spid="_x0000_s1056" type="#_x0000_t32" style="position:absolute;width:0;height:380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AFq/sYAAADcAAAADwAAAGRycy9kb3ducmV2LnhtbESPQWvCQBSE74X+h+UVvOlGJdKmriKK&#10;0IuCtrY9PrKv2djs25DdauKvdwWhx2FmvmGm89ZW4kSNLx0rGA4SEMS50yUXCj7e1/1nED4ga6wc&#10;k4KOPMxnjw9TzLQ7845O+1CICGGfoQITQp1J6XNDFv3A1cTR+3GNxRBlU0jd4DnCbSVHSTKRFkuO&#10;CwZrWhrKf/d/VsHy6MJ3ukkXX9uj0eayOhy6z7VSvad28QoiUBv+w/f2m1YwHr7A7Uw8AnJ2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QBav7GAAAA3AAAAA8AAAAAAAAA&#10;AAAAAAAAoQIAAGRycy9kb3ducmV2LnhtbFBLBQYAAAAABAAEAPkAAACUAwAAAAA=&#10;" strokecolor="#0065c1" strokeweight="2.25pt">
                        <v:stroke endarrow="open"/>
                      </v:shape>
                    </v:group>
                  </v:group>
                </v:group>
                <v:group id="Group 325" o:spid="_x0000_s1057" style="position:absolute;left:10382;top:6762;width:15335;height:4287" coordsize="15335,42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cILRcQAAADcAAAADwAAAGRycy9kb3ducmV2LnhtbESPQYvCMBSE74L/ITxh&#10;b5pWUaQaRUSXPciCVVj29miebbF5KU1s67/fLAgeh5n5hllve1OJlhpXWlYQTyIQxJnVJecKrpfj&#10;eAnCeWSNlWVS8CQH281wsMZE247P1KY+FwHCLkEFhfd1IqXLCjLoJrYmDt7NNgZ9kE0udYNdgJtK&#10;TqNoIQ2WHBYKrGlfUHZPH0bBZ4fdbhYf2tP9tn/+XubfP6eYlPoY9bsVCE+9f4df7S+tYDadw/+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cILRcQAAADcAAAA&#10;DwAAAAAAAAAAAAAAAACqAgAAZHJzL2Rvd25yZXYueG1sUEsFBgAAAAAEAAQA+gAAAJsDAAAAAA==&#10;">
                  <v:line id="Straight Connector 320" o:spid="_x0000_s1058" style="position:absolute;visibility:visible;mso-wrap-style:square" from="0,0" to="0,4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35DH8EAAADcAAAADwAAAGRycy9kb3ducmV2LnhtbERPTWsCMRC9C/0PYQq91awKUlajiFDo&#10;pQe3pba3YTPuLiaTbZK667/vHASPj/e93o7eqQvF1AU2MJsWoIjrYDtuDHx+vD6/gEoZ2aILTAau&#10;lGC7eZissbRh4ANdqtwoCeFUooE2577UOtUteUzT0BMLdwrRYxYYG20jDhLunZ4XxVJ77FgaWuxp&#10;31J9rv68lPx+xeEnXGfu6L/fXbNbHFzFxjw9jrsVqExjvotv7jdrYDGX+XJGjoDe/A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XfkMfwQAAANwAAAAPAAAAAAAAAAAAAAAA&#10;AKECAABkcnMvZG93bnJldi54bWxQSwUGAAAAAAQABAD5AAAAjwMAAAAA&#10;" strokecolor="#c00000" strokeweight="3pt"/>
                  <v:line id="Straight Connector 321" o:spid="_x0000_s1059" style="position:absolute;visibility:visible;mso-wrap-style:square" from="6381,0" to="6381,4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DLmhMMAAADcAAAADwAAAGRycy9kb3ducmV2LnhtbESPX2vCMBTF3wd+h3AF32ZaBRnVKCIM&#10;9uKDdWzz7dJc22JyU5No67c3g8EeD+fPj7PaDNaIO/nQOlaQTzMQxJXTLdcKPo/vr28gQkTWaByT&#10;ggcF2KxHLysstOv5QPcy1iKNcChQQRNjV0gZqoYshqnriJN3dt5iTNLXUnvs07g1cpZlC2mx5URo&#10;sKNdQ9WlvNkEuX75/uQeufm2P3tTb+cHU7JSk/GwXYKINMT/8F/7QyuYz3L4PZOOgFw/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gy5oTDAAAA3AAAAA8AAAAAAAAAAAAA&#10;AAAAoQIAAGRycy9kb3ducmV2LnhtbFBLBQYAAAAABAAEAPkAAACRAwAAAAA=&#10;" strokecolor="#c00000" strokeweight="3pt"/>
                  <v:line id="Straight Connector 322" o:spid="_x0000_s1060" style="position:absolute;visibility:visible;mso-wrap-style:square" from="10191,0" to="10191,4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B488MAAADcAAAADwAAAGRycy9kb3ducmV2LnhtbESPX2vCMBTF3wd+h3AF32ZqBRnVKCIM&#10;9uKDdWzz7dJc22JyU5No67c3g8EeD+fPj7PaDNaIO/nQOlYwm2YgiCunW64VfB7fX99AhIis0Tgm&#10;BQ8KsFmPXlZYaNfzge5lrEUa4VCggibGrpAyVA1ZDFPXESfv7LzFmKSvpfbYp3FrZJ5lC2mx5URo&#10;sKNdQ9WlvNkEuX75/uQeM/Ntf/am3s4PpmSlJuNhuwQRaYj/4b/2h1Ywz3P4PZOOgFw/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jgePPDAAAA3AAAAA8AAAAAAAAAAAAA&#10;AAAAoQIAAGRycy9kb3ducmV2LnhtbFBLBQYAAAAABAAEAPkAAACRAwAAAAA=&#10;" strokecolor="#c00000" strokeweight="3pt"/>
                  <v:line id="Straight Connector 323" o:spid="_x0000_s1061" style="position:absolute;visibility:visible;mso-wrap-style:square" from="13811,0" to="13811,4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6zdaMQAAADcAAAADwAAAGRycy9kb3ducmV2LnhtbESPy2rDMBBF94X8g5hCdo2cGEJxI5tQ&#10;KHSTRZzSx26wJraJNHIkJXb+PioUurzcx+FuqskacSUfescKlosMBHHjdM+tgo/D29MziBCRNRrH&#10;pOBGAapy9rDBQruR93StYyvSCIcCFXQxDoWUoenIYli4gTh5R+ctxiR9K7XHMY1bI1dZtpYWe06E&#10;Dgd67ag51RebIOdPP/6429J82e+dabf53tSs1Pxx2r6AiDTF//Bf+10ryFc5/J5JR0CW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rN1oxAAAANwAAAAPAAAAAAAAAAAA&#10;AAAAAKECAABkcnMvZG93bnJldi54bWxQSwUGAAAAAAQABAD5AAAAkgMAAAAA&#10;" strokecolor="#c00000" strokeweight="3pt"/>
                  <v:line id="Straight Connector 324" o:spid="_x0000_s1062" style="position:absolute;visibility:visible;mso-wrap-style:square" from="15335,0" to="15335,4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EVFHMQAAADcAAAADwAAAGRycy9kb3ducmV2LnhtbESPX2vCMBTF3wd+h3AHe5upOkSqaRFB&#10;2Mse7ES3t0tzbcuSm5pktn77ZTDY4+H8+XE25WiNuJEPnWMFs2kGgrh2uuNGwfF9/7wCESKyRuOY&#10;FNwpQFlMHjaYazfwgW5VbEQa4ZCjgjbGPpcy1C1ZDFPXEyfv4rzFmKRvpPY4pHFr5DzLltJix4nQ&#10;Yk+7luqv6tsmyPXkh093n5mz/XgzzXZxMBUr9fQ4btcgIo3xP/zXftUKFvMX+D2TjoAsf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RUUcxAAAANwAAAAPAAAAAAAAAAAA&#10;AAAAAKECAABkcnMvZG93bnJldi54bWxQSwUGAAAAAAQABAD5AAAAkgMAAAAA&#10;" strokecolor="#c00000" strokeweight="3pt"/>
                </v:group>
              </v:group>
            </w:pict>
          </mc:Fallback>
        </mc:AlternateContent>
      </w:r>
    </w:p>
    <w:p w:rsidR="001756E3" w:rsidRDefault="001756E3" w:rsidP="00033547">
      <w:pPr>
        <w:pStyle w:val="02Heading"/>
      </w:pPr>
    </w:p>
    <w:p w:rsidR="001756E3" w:rsidRDefault="001756E3" w:rsidP="00033547">
      <w:pPr>
        <w:pStyle w:val="02Heading"/>
      </w:pPr>
    </w:p>
    <w:p w:rsidR="001E77A2" w:rsidRDefault="001E77A2" w:rsidP="00033547">
      <w:pPr>
        <w:pStyle w:val="02Heading"/>
      </w:pPr>
    </w:p>
    <w:p w:rsidR="001E77A2" w:rsidRDefault="001E77A2" w:rsidP="00033547">
      <w:pPr>
        <w:pStyle w:val="02Heading"/>
      </w:pPr>
    </w:p>
    <w:p w:rsidR="00AF3ED8" w:rsidRDefault="00AF3ED8" w:rsidP="00EF183F">
      <w:pPr>
        <w:pStyle w:val="01BodyCopy"/>
        <w:spacing w:after="240"/>
        <w:rPr>
          <w:rFonts w:eastAsia="MS Mincho" w:cs="Arial"/>
          <w:b/>
          <w:sz w:val="32"/>
          <w:szCs w:val="32"/>
        </w:rPr>
      </w:pPr>
    </w:p>
    <w:p w:rsidR="00EF183F" w:rsidRDefault="00EF183F" w:rsidP="00EF183F">
      <w:pPr>
        <w:pStyle w:val="01BodyCopy"/>
        <w:spacing w:after="240"/>
      </w:pPr>
      <w:r>
        <w:lastRenderedPageBreak/>
        <w:t>The concessions get closer and closer together.  These can come in the form of concessions on trips, price, volume of products, co-op dollars, advertising deals, delivery, taking back obsolete parts or inventory, or many more variations.</w:t>
      </w:r>
    </w:p>
    <w:p w:rsidR="00EF183F" w:rsidRDefault="00EF183F" w:rsidP="00EF183F">
      <w:pPr>
        <w:pStyle w:val="01BodyCopy"/>
        <w:spacing w:after="240"/>
      </w:pPr>
      <w:r>
        <w:t>The other key is the reasonable envelope, or what is the current reality of the price or position of the deal being discussed.  You can ask for a price of $ 300 for a high efficiency furnace, bu</w:t>
      </w:r>
      <w:r w:rsidR="00AC4C99">
        <w:t xml:space="preserve">t if the manufactured cost is $ 305 </w:t>
      </w:r>
      <w:bookmarkStart w:id="0" w:name="_GoBack"/>
      <w:bookmarkEnd w:id="0"/>
      <w:r>
        <w:t>without burden of overhead and distribution logistics costs, you are outside the reasonable envelope.</w:t>
      </w:r>
    </w:p>
    <w:p w:rsidR="001E77A2" w:rsidRDefault="00EF183F" w:rsidP="00EF183F">
      <w:pPr>
        <w:pStyle w:val="01BodyCopy"/>
        <w:spacing w:after="240"/>
      </w:pPr>
      <w:r>
        <w:t xml:space="preserve">The reasonable envelope for the high efficiency 90% furnace is illustrated below in Purple.  The high points and the low points make up the reasonable envelop.  This is where your knowledge of the financial models comes into play by working backwards and establishing overhead </w:t>
      </w:r>
      <w:r w:rsidR="00941083">
        <w:t>factors;</w:t>
      </w:r>
      <w:r>
        <w:t xml:space="preserve"> you can darn near calculate the costs of the suppliers on almost any item.  You can then apply factory variance deals to these as well, and create selling prices that you can then use to set-up your model of negotiating.</w:t>
      </w:r>
    </w:p>
    <w:p w:rsidR="00EF183F" w:rsidRDefault="00EF183F" w:rsidP="00EF183F">
      <w:pPr>
        <w:pStyle w:val="01BodyCopy"/>
        <w:spacing w:after="240"/>
      </w:pPr>
    </w:p>
    <w:p w:rsidR="001E77A2" w:rsidRDefault="00A30B15" w:rsidP="00033547">
      <w:pPr>
        <w:pStyle w:val="02Heading"/>
      </w:pPr>
      <w:r>
        <w:rPr>
          <w:noProof/>
        </w:rPr>
        <mc:AlternateContent>
          <mc:Choice Requires="wpg">
            <w:drawing>
              <wp:anchor distT="0" distB="0" distL="114300" distR="114300" simplePos="0" relativeHeight="251742208" behindDoc="0" locked="0" layoutInCell="1" allowOverlap="1" wp14:anchorId="523E6A00" wp14:editId="3F756EF2">
                <wp:simplePos x="0" y="0"/>
                <wp:positionH relativeFrom="column">
                  <wp:posOffset>119380</wp:posOffset>
                </wp:positionH>
                <wp:positionV relativeFrom="paragraph">
                  <wp:posOffset>135890</wp:posOffset>
                </wp:positionV>
                <wp:extent cx="5791200" cy="3018790"/>
                <wp:effectExtent l="0" t="0" r="0" b="29210"/>
                <wp:wrapNone/>
                <wp:docPr id="363" name="Group 363"/>
                <wp:cNvGraphicFramePr/>
                <a:graphic xmlns:a="http://schemas.openxmlformats.org/drawingml/2006/main">
                  <a:graphicData uri="http://schemas.microsoft.com/office/word/2010/wordprocessingGroup">
                    <wpg:wgp>
                      <wpg:cNvGrpSpPr/>
                      <wpg:grpSpPr>
                        <a:xfrm>
                          <a:off x="0" y="0"/>
                          <a:ext cx="5791200" cy="3018790"/>
                          <a:chOff x="0" y="0"/>
                          <a:chExt cx="5791200" cy="3018790"/>
                        </a:xfrm>
                      </wpg:grpSpPr>
                      <wpg:grpSp>
                        <wpg:cNvPr id="327" name="Group 327"/>
                        <wpg:cNvGrpSpPr/>
                        <wpg:grpSpPr>
                          <a:xfrm>
                            <a:off x="381000" y="895350"/>
                            <a:ext cx="5229225" cy="238125"/>
                            <a:chOff x="0" y="0"/>
                            <a:chExt cx="5229225" cy="238125"/>
                          </a:xfrm>
                        </wpg:grpSpPr>
                        <wps:wsp>
                          <wps:cNvPr id="328" name="Text Box 2"/>
                          <wps:cNvSpPr txBox="1">
                            <a:spLocks noChangeArrowheads="1"/>
                          </wps:cNvSpPr>
                          <wps:spPr bwMode="auto">
                            <a:xfrm>
                              <a:off x="0" y="0"/>
                              <a:ext cx="704850" cy="238125"/>
                            </a:xfrm>
                            <a:prstGeom prst="rect">
                              <a:avLst/>
                            </a:prstGeom>
                            <a:noFill/>
                            <a:ln w="9525">
                              <a:noFill/>
                              <a:miter lim="800000"/>
                              <a:headEnd/>
                              <a:tailEnd/>
                            </a:ln>
                          </wps:spPr>
                          <wps:txbx>
                            <w:txbxContent>
                              <w:p w:rsidR="00EF183F" w:rsidRPr="009A2E8A" w:rsidRDefault="00EF183F" w:rsidP="00EF183F">
                                <w:pPr>
                                  <w:jc w:val="center"/>
                                  <w:rPr>
                                    <w:rFonts w:ascii="Arial" w:hAnsi="Arial" w:cs="Arial"/>
                                    <w:b/>
                                    <w:color w:val="595959"/>
                                    <w:sz w:val="19"/>
                                    <w:szCs w:val="19"/>
                                  </w:rPr>
                                </w:pPr>
                                <w:r w:rsidRPr="009A2E8A">
                                  <w:rPr>
                                    <w:rFonts w:ascii="Arial" w:hAnsi="Arial" w:cs="Arial"/>
                                    <w:b/>
                                    <w:color w:val="595959"/>
                                    <w:sz w:val="19"/>
                                    <w:szCs w:val="19"/>
                                  </w:rPr>
                                  <w:t>Opening</w:t>
                                </w:r>
                              </w:p>
                            </w:txbxContent>
                          </wps:txbx>
                          <wps:bodyPr rot="0" vert="horz" wrap="square" lIns="91440" tIns="45720" rIns="91440" bIns="45720" anchor="t" anchorCtr="0">
                            <a:spAutoFit/>
                          </wps:bodyPr>
                        </wps:wsp>
                        <wps:wsp>
                          <wps:cNvPr id="329" name="Text Box 2"/>
                          <wps:cNvSpPr txBox="1">
                            <a:spLocks noChangeArrowheads="1"/>
                          </wps:cNvSpPr>
                          <wps:spPr bwMode="auto">
                            <a:xfrm>
                              <a:off x="2276475" y="0"/>
                              <a:ext cx="695325" cy="238125"/>
                            </a:xfrm>
                            <a:prstGeom prst="rect">
                              <a:avLst/>
                            </a:prstGeom>
                            <a:noFill/>
                            <a:ln w="9525">
                              <a:noFill/>
                              <a:miter lim="800000"/>
                              <a:headEnd/>
                              <a:tailEnd/>
                            </a:ln>
                          </wps:spPr>
                          <wps:txbx>
                            <w:txbxContent>
                              <w:p w:rsidR="00EF183F" w:rsidRPr="007514B3" w:rsidRDefault="00EF183F" w:rsidP="00EF183F">
                                <w:pPr>
                                  <w:jc w:val="center"/>
                                  <w:rPr>
                                    <w:rFonts w:ascii="Arial" w:hAnsi="Arial" w:cs="Arial"/>
                                    <w:b/>
                                    <w:sz w:val="19"/>
                                    <w:szCs w:val="19"/>
                                  </w:rPr>
                                </w:pPr>
                                <w:r w:rsidRPr="009A2E8A">
                                  <w:rPr>
                                    <w:rFonts w:ascii="Arial" w:hAnsi="Arial" w:cs="Arial"/>
                                    <w:b/>
                                    <w:color w:val="595959"/>
                                    <w:sz w:val="19"/>
                                    <w:szCs w:val="19"/>
                                  </w:rPr>
                                  <w:t>Target</w:t>
                                </w:r>
                              </w:p>
                            </w:txbxContent>
                          </wps:txbx>
                          <wps:bodyPr rot="0" vert="horz" wrap="square" lIns="91440" tIns="45720" rIns="91440" bIns="45720" anchor="t" anchorCtr="0">
                            <a:spAutoFit/>
                          </wps:bodyPr>
                        </wps:wsp>
                        <wps:wsp>
                          <wps:cNvPr id="330" name="Text Box 2"/>
                          <wps:cNvSpPr txBox="1">
                            <a:spLocks noChangeArrowheads="1"/>
                          </wps:cNvSpPr>
                          <wps:spPr bwMode="auto">
                            <a:xfrm>
                              <a:off x="4305300" y="0"/>
                              <a:ext cx="923925" cy="238125"/>
                            </a:xfrm>
                            <a:prstGeom prst="rect">
                              <a:avLst/>
                            </a:prstGeom>
                            <a:noFill/>
                            <a:ln w="9525">
                              <a:noFill/>
                              <a:miter lim="800000"/>
                              <a:headEnd/>
                              <a:tailEnd/>
                            </a:ln>
                          </wps:spPr>
                          <wps:txbx>
                            <w:txbxContent>
                              <w:p w:rsidR="00EF183F" w:rsidRPr="009A2E8A" w:rsidRDefault="00EF183F" w:rsidP="00EF183F">
                                <w:pPr>
                                  <w:jc w:val="center"/>
                                  <w:rPr>
                                    <w:rFonts w:ascii="Arial" w:hAnsi="Arial" w:cs="Arial"/>
                                    <w:b/>
                                    <w:color w:val="595959"/>
                                    <w:sz w:val="19"/>
                                    <w:szCs w:val="19"/>
                                  </w:rPr>
                                </w:pPr>
                                <w:r w:rsidRPr="009A2E8A">
                                  <w:rPr>
                                    <w:rFonts w:ascii="Arial" w:hAnsi="Arial" w:cs="Arial"/>
                                    <w:b/>
                                    <w:color w:val="595959"/>
                                    <w:sz w:val="19"/>
                                    <w:szCs w:val="19"/>
                                  </w:rPr>
                                  <w:t>Bottom Line</w:t>
                                </w:r>
                              </w:p>
                            </w:txbxContent>
                          </wps:txbx>
                          <wps:bodyPr rot="0" vert="horz" wrap="square" lIns="91440" tIns="45720" rIns="91440" bIns="45720" anchor="t" anchorCtr="0">
                            <a:spAutoFit/>
                          </wps:bodyPr>
                        </wps:wsp>
                      </wpg:grpSp>
                      <wps:wsp>
                        <wps:cNvPr id="332" name="Straight Connector 332"/>
                        <wps:cNvCnPr/>
                        <wps:spPr>
                          <a:xfrm>
                            <a:off x="200025" y="1771650"/>
                            <a:ext cx="5581650" cy="0"/>
                          </a:xfrm>
                          <a:prstGeom prst="line">
                            <a:avLst/>
                          </a:prstGeom>
                          <a:ln w="38100">
                            <a:solidFill>
                              <a:srgbClr val="0065C1"/>
                            </a:solidFill>
                            <a:prstDash val="sysDash"/>
                          </a:ln>
                        </wps:spPr>
                        <wps:style>
                          <a:lnRef idx="1">
                            <a:schemeClr val="accent1"/>
                          </a:lnRef>
                          <a:fillRef idx="0">
                            <a:schemeClr val="accent1"/>
                          </a:fillRef>
                          <a:effectRef idx="0">
                            <a:schemeClr val="accent1"/>
                          </a:effectRef>
                          <a:fontRef idx="minor">
                            <a:schemeClr val="tx1"/>
                          </a:fontRef>
                        </wps:style>
                        <wps:bodyPr/>
                      </wps:wsp>
                      <wps:wsp>
                        <wps:cNvPr id="334" name="Straight Arrow Connector 334"/>
                        <wps:cNvCnPr/>
                        <wps:spPr>
                          <a:xfrm>
                            <a:off x="3009900" y="1304925"/>
                            <a:ext cx="0" cy="380365"/>
                          </a:xfrm>
                          <a:prstGeom prst="straightConnector1">
                            <a:avLst/>
                          </a:prstGeom>
                          <a:ln w="28575">
                            <a:solidFill>
                              <a:srgbClr val="0065C1"/>
                            </a:solidFill>
                            <a:tailEnd type="arrow"/>
                          </a:ln>
                        </wps:spPr>
                        <wps:style>
                          <a:lnRef idx="1">
                            <a:schemeClr val="accent1"/>
                          </a:lnRef>
                          <a:fillRef idx="0">
                            <a:schemeClr val="accent1"/>
                          </a:fillRef>
                          <a:effectRef idx="0">
                            <a:schemeClr val="accent1"/>
                          </a:effectRef>
                          <a:fontRef idx="minor">
                            <a:schemeClr val="tx1"/>
                          </a:fontRef>
                        </wps:style>
                        <wps:bodyPr/>
                      </wps:wsp>
                      <wps:wsp>
                        <wps:cNvPr id="335" name="Straight Arrow Connector 335"/>
                        <wps:cNvCnPr/>
                        <wps:spPr>
                          <a:xfrm>
                            <a:off x="5133975" y="1304925"/>
                            <a:ext cx="0" cy="380365"/>
                          </a:xfrm>
                          <a:prstGeom prst="straightConnector1">
                            <a:avLst/>
                          </a:prstGeom>
                          <a:ln w="28575">
                            <a:solidFill>
                              <a:srgbClr val="0065C1"/>
                            </a:solidFill>
                            <a:tailEnd type="arrow"/>
                          </a:ln>
                        </wps:spPr>
                        <wps:style>
                          <a:lnRef idx="1">
                            <a:schemeClr val="accent1"/>
                          </a:lnRef>
                          <a:fillRef idx="0">
                            <a:schemeClr val="accent1"/>
                          </a:fillRef>
                          <a:effectRef idx="0">
                            <a:schemeClr val="accent1"/>
                          </a:effectRef>
                          <a:fontRef idx="minor">
                            <a:schemeClr val="tx1"/>
                          </a:fontRef>
                        </wps:style>
                        <wps:bodyPr/>
                      </wps:wsp>
                      <wps:wsp>
                        <wps:cNvPr id="336" name="Straight Arrow Connector 336"/>
                        <wps:cNvCnPr/>
                        <wps:spPr>
                          <a:xfrm>
                            <a:off x="723900" y="1304925"/>
                            <a:ext cx="0" cy="380365"/>
                          </a:xfrm>
                          <a:prstGeom prst="straightConnector1">
                            <a:avLst/>
                          </a:prstGeom>
                          <a:ln w="28575">
                            <a:solidFill>
                              <a:srgbClr val="0065C1"/>
                            </a:solidFill>
                            <a:tailEnd type="arrow"/>
                          </a:ln>
                        </wps:spPr>
                        <wps:style>
                          <a:lnRef idx="1">
                            <a:schemeClr val="accent1"/>
                          </a:lnRef>
                          <a:fillRef idx="0">
                            <a:schemeClr val="accent1"/>
                          </a:fillRef>
                          <a:effectRef idx="0">
                            <a:schemeClr val="accent1"/>
                          </a:effectRef>
                          <a:fontRef idx="minor">
                            <a:schemeClr val="tx1"/>
                          </a:fontRef>
                        </wps:style>
                        <wps:bodyPr/>
                      </wps:wsp>
                      <wpg:grpSp>
                        <wpg:cNvPr id="337" name="Group 337"/>
                        <wpg:cNvGrpSpPr/>
                        <wpg:grpSpPr>
                          <a:xfrm>
                            <a:off x="1219200" y="1562100"/>
                            <a:ext cx="1533525" cy="428625"/>
                            <a:chOff x="0" y="0"/>
                            <a:chExt cx="1533525" cy="428625"/>
                          </a:xfrm>
                        </wpg:grpSpPr>
                        <wps:wsp>
                          <wps:cNvPr id="338" name="Straight Connector 338"/>
                          <wps:cNvCnPr/>
                          <wps:spPr>
                            <a:xfrm>
                              <a:off x="0" y="0"/>
                              <a:ext cx="0" cy="428625"/>
                            </a:xfrm>
                            <a:prstGeom prst="line">
                              <a:avLst/>
                            </a:prstGeom>
                            <a:ln w="38100">
                              <a:solidFill>
                                <a:srgbClr val="C00000"/>
                              </a:solidFill>
                            </a:ln>
                          </wps:spPr>
                          <wps:style>
                            <a:lnRef idx="1">
                              <a:schemeClr val="accent1"/>
                            </a:lnRef>
                            <a:fillRef idx="0">
                              <a:schemeClr val="accent1"/>
                            </a:fillRef>
                            <a:effectRef idx="0">
                              <a:schemeClr val="accent1"/>
                            </a:effectRef>
                            <a:fontRef idx="minor">
                              <a:schemeClr val="tx1"/>
                            </a:fontRef>
                          </wps:style>
                          <wps:bodyPr/>
                        </wps:wsp>
                        <wps:wsp>
                          <wps:cNvPr id="339" name="Straight Connector 339"/>
                          <wps:cNvCnPr/>
                          <wps:spPr>
                            <a:xfrm>
                              <a:off x="638175" y="0"/>
                              <a:ext cx="0" cy="428625"/>
                            </a:xfrm>
                            <a:prstGeom prst="line">
                              <a:avLst/>
                            </a:prstGeom>
                            <a:ln w="38100">
                              <a:solidFill>
                                <a:srgbClr val="C00000"/>
                              </a:solidFill>
                            </a:ln>
                          </wps:spPr>
                          <wps:style>
                            <a:lnRef idx="1">
                              <a:schemeClr val="accent1"/>
                            </a:lnRef>
                            <a:fillRef idx="0">
                              <a:schemeClr val="accent1"/>
                            </a:fillRef>
                            <a:effectRef idx="0">
                              <a:schemeClr val="accent1"/>
                            </a:effectRef>
                            <a:fontRef idx="minor">
                              <a:schemeClr val="tx1"/>
                            </a:fontRef>
                          </wps:style>
                          <wps:bodyPr/>
                        </wps:wsp>
                        <wps:wsp>
                          <wps:cNvPr id="340" name="Straight Connector 340"/>
                          <wps:cNvCnPr/>
                          <wps:spPr>
                            <a:xfrm>
                              <a:off x="1019175" y="0"/>
                              <a:ext cx="0" cy="428625"/>
                            </a:xfrm>
                            <a:prstGeom prst="line">
                              <a:avLst/>
                            </a:prstGeom>
                            <a:ln w="38100">
                              <a:solidFill>
                                <a:srgbClr val="C00000"/>
                              </a:solidFill>
                            </a:ln>
                          </wps:spPr>
                          <wps:style>
                            <a:lnRef idx="1">
                              <a:schemeClr val="accent1"/>
                            </a:lnRef>
                            <a:fillRef idx="0">
                              <a:schemeClr val="accent1"/>
                            </a:fillRef>
                            <a:effectRef idx="0">
                              <a:schemeClr val="accent1"/>
                            </a:effectRef>
                            <a:fontRef idx="minor">
                              <a:schemeClr val="tx1"/>
                            </a:fontRef>
                          </wps:style>
                          <wps:bodyPr/>
                        </wps:wsp>
                        <wps:wsp>
                          <wps:cNvPr id="341" name="Straight Connector 341"/>
                          <wps:cNvCnPr/>
                          <wps:spPr>
                            <a:xfrm>
                              <a:off x="1381125" y="0"/>
                              <a:ext cx="0" cy="428625"/>
                            </a:xfrm>
                            <a:prstGeom prst="line">
                              <a:avLst/>
                            </a:prstGeom>
                            <a:ln w="38100">
                              <a:solidFill>
                                <a:srgbClr val="C00000"/>
                              </a:solidFill>
                            </a:ln>
                          </wps:spPr>
                          <wps:style>
                            <a:lnRef idx="1">
                              <a:schemeClr val="accent1"/>
                            </a:lnRef>
                            <a:fillRef idx="0">
                              <a:schemeClr val="accent1"/>
                            </a:fillRef>
                            <a:effectRef idx="0">
                              <a:schemeClr val="accent1"/>
                            </a:effectRef>
                            <a:fontRef idx="minor">
                              <a:schemeClr val="tx1"/>
                            </a:fontRef>
                          </wps:style>
                          <wps:bodyPr/>
                        </wps:wsp>
                        <wps:wsp>
                          <wps:cNvPr id="342" name="Straight Connector 342"/>
                          <wps:cNvCnPr/>
                          <wps:spPr>
                            <a:xfrm>
                              <a:off x="1533525" y="0"/>
                              <a:ext cx="0" cy="428625"/>
                            </a:xfrm>
                            <a:prstGeom prst="line">
                              <a:avLst/>
                            </a:prstGeom>
                            <a:ln w="38100">
                              <a:solidFill>
                                <a:srgbClr val="C00000"/>
                              </a:solidFill>
                            </a:ln>
                          </wps:spPr>
                          <wps:style>
                            <a:lnRef idx="1">
                              <a:schemeClr val="accent1"/>
                            </a:lnRef>
                            <a:fillRef idx="0">
                              <a:schemeClr val="accent1"/>
                            </a:fillRef>
                            <a:effectRef idx="0">
                              <a:schemeClr val="accent1"/>
                            </a:effectRef>
                            <a:fontRef idx="minor">
                              <a:schemeClr val="tx1"/>
                            </a:fontRef>
                          </wps:style>
                          <wps:bodyPr/>
                        </wps:wsp>
                      </wpg:grpSp>
                      <wpg:grpSp>
                        <wpg:cNvPr id="347" name="Group 347"/>
                        <wpg:cNvGrpSpPr/>
                        <wpg:grpSpPr>
                          <a:xfrm>
                            <a:off x="381000" y="2181225"/>
                            <a:ext cx="5229225" cy="238125"/>
                            <a:chOff x="0" y="0"/>
                            <a:chExt cx="5229225" cy="238125"/>
                          </a:xfrm>
                        </wpg:grpSpPr>
                        <wps:wsp>
                          <wps:cNvPr id="348" name="Text Box 2"/>
                          <wps:cNvSpPr txBox="1">
                            <a:spLocks noChangeArrowheads="1"/>
                          </wps:cNvSpPr>
                          <wps:spPr bwMode="auto">
                            <a:xfrm>
                              <a:off x="0" y="0"/>
                              <a:ext cx="704850" cy="238125"/>
                            </a:xfrm>
                            <a:prstGeom prst="rect">
                              <a:avLst/>
                            </a:prstGeom>
                            <a:noFill/>
                            <a:ln w="9525">
                              <a:noFill/>
                              <a:miter lim="800000"/>
                              <a:headEnd/>
                              <a:tailEnd/>
                            </a:ln>
                          </wps:spPr>
                          <wps:txbx>
                            <w:txbxContent>
                              <w:p w:rsidR="00EF183F" w:rsidRPr="009A2E8A" w:rsidRDefault="00EF183F" w:rsidP="00EF183F">
                                <w:pPr>
                                  <w:jc w:val="center"/>
                                  <w:rPr>
                                    <w:rFonts w:ascii="Arial" w:hAnsi="Arial" w:cs="Arial"/>
                                    <w:b/>
                                    <w:color w:val="595959"/>
                                    <w:sz w:val="19"/>
                                    <w:szCs w:val="19"/>
                                  </w:rPr>
                                </w:pPr>
                                <w:r>
                                  <w:rPr>
                                    <w:rFonts w:ascii="Arial" w:hAnsi="Arial" w:cs="Arial"/>
                                    <w:b/>
                                    <w:color w:val="595959"/>
                                    <w:sz w:val="19"/>
                                    <w:szCs w:val="19"/>
                                  </w:rPr>
                                  <w:t>$900 US</w:t>
                                </w:r>
                              </w:p>
                            </w:txbxContent>
                          </wps:txbx>
                          <wps:bodyPr rot="0" vert="horz" wrap="square" lIns="91440" tIns="45720" rIns="91440" bIns="45720" anchor="t" anchorCtr="0">
                            <a:spAutoFit/>
                          </wps:bodyPr>
                        </wps:wsp>
                        <wps:wsp>
                          <wps:cNvPr id="349" name="Text Box 2"/>
                          <wps:cNvSpPr txBox="1">
                            <a:spLocks noChangeArrowheads="1"/>
                          </wps:cNvSpPr>
                          <wps:spPr bwMode="auto">
                            <a:xfrm>
                              <a:off x="2276475" y="0"/>
                              <a:ext cx="695325" cy="238125"/>
                            </a:xfrm>
                            <a:prstGeom prst="rect">
                              <a:avLst/>
                            </a:prstGeom>
                            <a:noFill/>
                            <a:ln w="9525">
                              <a:noFill/>
                              <a:miter lim="800000"/>
                              <a:headEnd/>
                              <a:tailEnd/>
                            </a:ln>
                          </wps:spPr>
                          <wps:txbx>
                            <w:txbxContent>
                              <w:p w:rsidR="00EF183F" w:rsidRPr="007514B3" w:rsidRDefault="00EF183F" w:rsidP="00EF183F">
                                <w:pPr>
                                  <w:jc w:val="center"/>
                                  <w:rPr>
                                    <w:rFonts w:ascii="Arial" w:hAnsi="Arial" w:cs="Arial"/>
                                    <w:b/>
                                    <w:sz w:val="19"/>
                                    <w:szCs w:val="19"/>
                                  </w:rPr>
                                </w:pPr>
                                <w:r>
                                  <w:rPr>
                                    <w:rFonts w:ascii="Arial" w:hAnsi="Arial" w:cs="Arial"/>
                                    <w:b/>
                                    <w:color w:val="595959"/>
                                    <w:sz w:val="19"/>
                                    <w:szCs w:val="19"/>
                                  </w:rPr>
                                  <w:t>$700 US</w:t>
                                </w:r>
                              </w:p>
                            </w:txbxContent>
                          </wps:txbx>
                          <wps:bodyPr rot="0" vert="horz" wrap="square" lIns="91440" tIns="45720" rIns="91440" bIns="45720" anchor="t" anchorCtr="0">
                            <a:spAutoFit/>
                          </wps:bodyPr>
                        </wps:wsp>
                        <wps:wsp>
                          <wps:cNvPr id="350" name="Text Box 2"/>
                          <wps:cNvSpPr txBox="1">
                            <a:spLocks noChangeArrowheads="1"/>
                          </wps:cNvSpPr>
                          <wps:spPr bwMode="auto">
                            <a:xfrm>
                              <a:off x="4305300" y="0"/>
                              <a:ext cx="923925" cy="238125"/>
                            </a:xfrm>
                            <a:prstGeom prst="rect">
                              <a:avLst/>
                            </a:prstGeom>
                            <a:noFill/>
                            <a:ln w="9525">
                              <a:noFill/>
                              <a:miter lim="800000"/>
                              <a:headEnd/>
                              <a:tailEnd/>
                            </a:ln>
                          </wps:spPr>
                          <wps:txbx>
                            <w:txbxContent>
                              <w:p w:rsidR="00EF183F" w:rsidRPr="009A2E8A" w:rsidRDefault="00EF183F" w:rsidP="00EF183F">
                                <w:pPr>
                                  <w:jc w:val="center"/>
                                  <w:rPr>
                                    <w:rFonts w:ascii="Arial" w:hAnsi="Arial" w:cs="Arial"/>
                                    <w:b/>
                                    <w:color w:val="595959"/>
                                    <w:sz w:val="19"/>
                                    <w:szCs w:val="19"/>
                                  </w:rPr>
                                </w:pPr>
                                <w:r>
                                  <w:rPr>
                                    <w:rFonts w:ascii="Arial" w:hAnsi="Arial" w:cs="Arial"/>
                                    <w:b/>
                                    <w:color w:val="595959"/>
                                    <w:sz w:val="19"/>
                                    <w:szCs w:val="19"/>
                                  </w:rPr>
                                  <w:t>$570 US</w:t>
                                </w:r>
                              </w:p>
                            </w:txbxContent>
                          </wps:txbx>
                          <wps:bodyPr rot="0" vert="horz" wrap="square" lIns="91440" tIns="45720" rIns="91440" bIns="45720" anchor="t" anchorCtr="0">
                            <a:spAutoFit/>
                          </wps:bodyPr>
                        </wps:wsp>
                      </wpg:grpSp>
                      <wps:wsp>
                        <wps:cNvPr id="352" name="Text Box 2"/>
                        <wps:cNvSpPr txBox="1">
                          <a:spLocks noChangeArrowheads="1"/>
                        </wps:cNvSpPr>
                        <wps:spPr bwMode="auto">
                          <a:xfrm>
                            <a:off x="0" y="0"/>
                            <a:ext cx="2466975" cy="238760"/>
                          </a:xfrm>
                          <a:prstGeom prst="rect">
                            <a:avLst/>
                          </a:prstGeom>
                          <a:noFill/>
                          <a:ln w="9525">
                            <a:noFill/>
                            <a:miter lim="800000"/>
                            <a:headEnd/>
                            <a:tailEnd/>
                          </a:ln>
                        </wps:spPr>
                        <wps:txbx>
                          <w:txbxContent>
                            <w:p w:rsidR="00EF183F" w:rsidRPr="005C0472" w:rsidRDefault="00EF183F" w:rsidP="00EF183F">
                              <w:pPr>
                                <w:jc w:val="center"/>
                                <w:rPr>
                                  <w:rFonts w:ascii="Arial" w:hAnsi="Arial" w:cs="Arial"/>
                                  <w:b/>
                                  <w:color w:val="E36C0A" w:themeColor="accent6" w:themeShade="BF"/>
                                  <w:sz w:val="19"/>
                                  <w:szCs w:val="19"/>
                                </w:rPr>
                              </w:pPr>
                              <w:r w:rsidRPr="005C0472">
                                <w:rPr>
                                  <w:rFonts w:ascii="Arial" w:hAnsi="Arial" w:cs="Arial"/>
                                  <w:b/>
                                  <w:color w:val="E36C0A" w:themeColor="accent6" w:themeShade="BF"/>
                                  <w:sz w:val="19"/>
                                  <w:szCs w:val="19"/>
                                </w:rPr>
                                <w:t>Market Price – High End $900 US</w:t>
                              </w:r>
                            </w:p>
                          </w:txbxContent>
                        </wps:txbx>
                        <wps:bodyPr rot="0" vert="horz" wrap="square" lIns="91440" tIns="45720" rIns="91440" bIns="45720" anchor="t" anchorCtr="0">
                          <a:spAutoFit/>
                        </wps:bodyPr>
                      </wps:wsp>
                      <wps:wsp>
                        <wps:cNvPr id="354" name="Text Box 2"/>
                        <wps:cNvSpPr txBox="1">
                          <a:spLocks noChangeArrowheads="1"/>
                        </wps:cNvSpPr>
                        <wps:spPr bwMode="auto">
                          <a:xfrm>
                            <a:off x="3438525" y="0"/>
                            <a:ext cx="2352675" cy="238760"/>
                          </a:xfrm>
                          <a:prstGeom prst="rect">
                            <a:avLst/>
                          </a:prstGeom>
                          <a:noFill/>
                          <a:ln w="9525">
                            <a:noFill/>
                            <a:miter lim="800000"/>
                            <a:headEnd/>
                            <a:tailEnd/>
                          </a:ln>
                        </wps:spPr>
                        <wps:txbx>
                          <w:txbxContent>
                            <w:p w:rsidR="00EF183F" w:rsidRPr="005C0472" w:rsidRDefault="00EF183F" w:rsidP="00EF183F">
                              <w:pPr>
                                <w:jc w:val="center"/>
                                <w:rPr>
                                  <w:rFonts w:ascii="Arial" w:hAnsi="Arial" w:cs="Arial"/>
                                  <w:b/>
                                  <w:color w:val="E36C0A" w:themeColor="accent6" w:themeShade="BF"/>
                                  <w:sz w:val="19"/>
                                  <w:szCs w:val="19"/>
                                </w:rPr>
                              </w:pPr>
                              <w:r w:rsidRPr="005C0472">
                                <w:rPr>
                                  <w:rFonts w:ascii="Arial" w:hAnsi="Arial" w:cs="Arial"/>
                                  <w:b/>
                                  <w:color w:val="E36C0A" w:themeColor="accent6" w:themeShade="BF"/>
                                  <w:sz w:val="19"/>
                                  <w:szCs w:val="19"/>
                                </w:rPr>
                                <w:t>Low Market price – $520 US (quote)</w:t>
                              </w:r>
                            </w:p>
                          </w:txbxContent>
                        </wps:txbx>
                        <wps:bodyPr rot="0" vert="horz" wrap="square" lIns="91440" tIns="45720" rIns="91440" bIns="45720" anchor="t" anchorCtr="0">
                          <a:spAutoFit/>
                        </wps:bodyPr>
                      </wps:wsp>
                      <wpg:grpSp>
                        <wpg:cNvPr id="360" name="Group 360"/>
                        <wpg:cNvGrpSpPr/>
                        <wpg:grpSpPr>
                          <a:xfrm>
                            <a:off x="704850" y="2314575"/>
                            <a:ext cx="4171950" cy="704215"/>
                            <a:chOff x="0" y="-38100"/>
                            <a:chExt cx="4171950" cy="704215"/>
                          </a:xfrm>
                        </wpg:grpSpPr>
                        <wps:wsp>
                          <wps:cNvPr id="356" name="Straight Arrow Connector 356"/>
                          <wps:cNvCnPr/>
                          <wps:spPr>
                            <a:xfrm flipV="1">
                              <a:off x="666750" y="28575"/>
                              <a:ext cx="1381125" cy="628652"/>
                            </a:xfrm>
                            <a:prstGeom prst="straightConnector1">
                              <a:avLst/>
                            </a:prstGeom>
                            <a:ln w="28575">
                              <a:solidFill>
                                <a:srgbClr val="0065C1"/>
                              </a:solidFill>
                              <a:tailEnd type="arrow"/>
                            </a:ln>
                          </wps:spPr>
                          <wps:style>
                            <a:lnRef idx="1">
                              <a:schemeClr val="accent1"/>
                            </a:lnRef>
                            <a:fillRef idx="0">
                              <a:schemeClr val="accent1"/>
                            </a:fillRef>
                            <a:effectRef idx="0">
                              <a:schemeClr val="accent1"/>
                            </a:effectRef>
                            <a:fontRef idx="minor">
                              <a:schemeClr val="tx1"/>
                            </a:fontRef>
                          </wps:style>
                          <wps:bodyPr/>
                        </wps:wsp>
                        <wps:wsp>
                          <wps:cNvPr id="358" name="Straight Arrow Connector 358"/>
                          <wps:cNvCnPr/>
                          <wps:spPr>
                            <a:xfrm flipH="1" flipV="1">
                              <a:off x="0" y="47625"/>
                              <a:ext cx="679450" cy="618490"/>
                            </a:xfrm>
                            <a:prstGeom prst="straightConnector1">
                              <a:avLst/>
                            </a:prstGeom>
                            <a:ln w="28575">
                              <a:solidFill>
                                <a:srgbClr val="0065C1"/>
                              </a:solidFill>
                              <a:tailEnd type="arrow"/>
                            </a:ln>
                          </wps:spPr>
                          <wps:style>
                            <a:lnRef idx="1">
                              <a:schemeClr val="accent1"/>
                            </a:lnRef>
                            <a:fillRef idx="0">
                              <a:schemeClr val="accent1"/>
                            </a:fillRef>
                            <a:effectRef idx="0">
                              <a:schemeClr val="accent1"/>
                            </a:effectRef>
                            <a:fontRef idx="minor">
                              <a:schemeClr val="tx1"/>
                            </a:fontRef>
                          </wps:style>
                          <wps:bodyPr/>
                        </wps:wsp>
                        <wps:wsp>
                          <wps:cNvPr id="359" name="Straight Arrow Connector 359"/>
                          <wps:cNvCnPr/>
                          <wps:spPr>
                            <a:xfrm flipV="1">
                              <a:off x="676275" y="-38100"/>
                              <a:ext cx="3495675" cy="692152"/>
                            </a:xfrm>
                            <a:prstGeom prst="straightConnector1">
                              <a:avLst/>
                            </a:prstGeom>
                            <a:ln w="28575">
                              <a:solidFill>
                                <a:srgbClr val="0065C1"/>
                              </a:solidFill>
                              <a:tailEnd type="arrow"/>
                            </a:ln>
                          </wps:spPr>
                          <wps:style>
                            <a:lnRef idx="1">
                              <a:schemeClr val="accent1"/>
                            </a:lnRef>
                            <a:fillRef idx="0">
                              <a:schemeClr val="accent1"/>
                            </a:fillRef>
                            <a:effectRef idx="0">
                              <a:schemeClr val="accent1"/>
                            </a:effectRef>
                            <a:fontRef idx="minor">
                              <a:schemeClr val="tx1"/>
                            </a:fontRef>
                          </wps:style>
                          <wps:bodyPr/>
                        </wps:wsp>
                      </wpg:grpSp>
                      <wps:wsp>
                        <wps:cNvPr id="362" name="Right Brace 362"/>
                        <wps:cNvSpPr/>
                        <wps:spPr>
                          <a:xfrm rot="16200000">
                            <a:off x="2562225" y="-1714500"/>
                            <a:ext cx="847725" cy="4395786"/>
                          </a:xfrm>
                          <a:prstGeom prst="rightBrace">
                            <a:avLst>
                              <a:gd name="adj1" fmla="val 27434"/>
                              <a:gd name="adj2" fmla="val 50000"/>
                            </a:avLst>
                          </a:prstGeom>
                          <a:ln w="28575">
                            <a:solidFill>
                              <a:schemeClr val="accent6">
                                <a:lumMod val="75000"/>
                              </a:schemeClr>
                            </a:solidFill>
                            <a:prstDash val="solid"/>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363" o:spid="_x0000_s1063" style="position:absolute;margin-left:9.4pt;margin-top:10.7pt;width:456pt;height:237.7pt;z-index:251742208" coordsize="57912,30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">
                <v:group id="Group 327" o:spid="_x0000_s1064" style="position:absolute;left:3810;top:8953;width:52292;height:2381" coordsize="52292,23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lwwqcYAAADcAAAADwAAAGRycy9kb3ducmV2LnhtbESPT2vCQBTE7wW/w/IK&#10;vdXNH2wldQ0itngQoSqU3h7ZZxKSfRuy2yR++25B6HGYmd8wq3wyrRiod7VlBfE8AkFcWF1zqeBy&#10;fn9egnAeWWNrmRTcyEG+nj2sMNN25E8aTr4UAcIuQwWV910mpSsqMujmtiMO3tX2Bn2QfSl1j2OA&#10;m1YmUfQiDdYcFirsaFtR0Zx+jIKPEcdNGu+GQ3Pd3r7Pi+PXISalnh6nzRsIT5P/D9/be60gTV7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iXDCpxgAAANwA&#10;AAAPAAAAAAAAAAAAAAAAAKoCAABkcnMvZG93bnJldi54bWxQSwUGAAAAAAQABAD6AAAAnQMAAAAA&#10;">
                  <v:shape id="_x0000_s1065" type="#_x0000_t202" style="position:absolute;width:7048;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OMfr8A&#10;AADcAAAADwAAAGRycy9kb3ducmV2LnhtbERPTWvCQBC9F/wPywje6kalpURXEa3goRdtvA/ZMRvM&#10;zobs1MR/7x4KHh/ve7UZfKPu1MU6sIHZNANFXAZbc2Wg+D28f4GKgmyxCUwGHhRhsx69rTC3oecT&#10;3c9SqRTCMUcDTqTNtY6lI49xGlrixF1D51ES7CptO+xTuG/0PMs+tceaU4PDlnaOytv5zxsQsdvZ&#10;o/j28XgZfva9y8oPLIyZjIftEpTQIC/xv/toDSzmaW06k46AXj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G04x+vwAAANwAAAAPAAAAAAAAAAAAAAAAAJgCAABkcnMvZG93bnJl&#10;di54bWxQSwUGAAAAAAQABAD1AAAAhAMAAAAA&#10;" filled="f" stroked="f">
                    <v:textbox style="mso-fit-shape-to-text:t">
                      <w:txbxContent>
                        <w:p w:rsidR="00EF183F" w:rsidRPr="009A2E8A" w:rsidRDefault="00EF183F" w:rsidP="00EF183F">
                          <w:pPr>
                            <w:jc w:val="center"/>
                            <w:rPr>
                              <w:rFonts w:ascii="Arial" w:hAnsi="Arial" w:cs="Arial"/>
                              <w:b/>
                              <w:color w:val="595959"/>
                              <w:sz w:val="19"/>
                              <w:szCs w:val="19"/>
                            </w:rPr>
                          </w:pPr>
                          <w:r w:rsidRPr="009A2E8A">
                            <w:rPr>
                              <w:rFonts w:ascii="Arial" w:hAnsi="Arial" w:cs="Arial"/>
                              <w:b/>
                              <w:color w:val="595959"/>
                              <w:sz w:val="19"/>
                              <w:szCs w:val="19"/>
                            </w:rPr>
                            <w:t>Opening</w:t>
                          </w:r>
                        </w:p>
                      </w:txbxContent>
                    </v:textbox>
                  </v:shape>
                  <v:shape id="_x0000_s1066" type="#_x0000_t202" style="position:absolute;left:22764;width:6954;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8p5cMA&#10;AADcAAAADwAAAGRycy9kb3ducmV2LnhtbESPQWvCQBSE7wX/w/IEb3Wj0lKjq4hV8NBLbbw/ss9s&#10;MPs2ZF9N/PfdQqHHYWa+YdbbwTfqTl2sAxuYTTNQxGWwNVcGiq/j8xuoKMgWm8Bk4EERtpvR0xpz&#10;G3r+pPtZKpUgHHM04ETaXOtYOvIYp6ElTt41dB4lya7StsM+wX2j51n2qj3WnBYctrR3VN7O396A&#10;iN3NHsXBx9Nl+HjvXVa+YGHMZDzsVqCEBvkP/7VP1sBivoTfM+kI6M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Z8p5cMAAADcAAAADwAAAAAAAAAAAAAAAACYAgAAZHJzL2Rv&#10;d25yZXYueG1sUEsFBgAAAAAEAAQA9QAAAIgDAAAAAA==&#10;" filled="f" stroked="f">
                    <v:textbox style="mso-fit-shape-to-text:t">
                      <w:txbxContent>
                        <w:p w:rsidR="00EF183F" w:rsidRPr="007514B3" w:rsidRDefault="00EF183F" w:rsidP="00EF183F">
                          <w:pPr>
                            <w:jc w:val="center"/>
                            <w:rPr>
                              <w:rFonts w:ascii="Arial" w:hAnsi="Arial" w:cs="Arial"/>
                              <w:b/>
                              <w:sz w:val="19"/>
                              <w:szCs w:val="19"/>
                            </w:rPr>
                          </w:pPr>
                          <w:r w:rsidRPr="009A2E8A">
                            <w:rPr>
                              <w:rFonts w:ascii="Arial" w:hAnsi="Arial" w:cs="Arial"/>
                              <w:b/>
                              <w:color w:val="595959"/>
                              <w:sz w:val="19"/>
                              <w:szCs w:val="19"/>
                            </w:rPr>
                            <w:t>Target</w:t>
                          </w:r>
                        </w:p>
                      </w:txbxContent>
                    </v:textbox>
                  </v:shape>
                  <v:shape id="_x0000_s1067" type="#_x0000_t202" style="position:absolute;left:43053;width:9239;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WpcAA&#10;AADcAAAADwAAAGRycy9kb3ducmV2LnhtbERPPWvDMBDdA/0P4grdYjkNKcWNYkzSQoYsTd39sC6W&#10;iXUy1jV2/n01FDo+3ve2nH2vbjTGLrCBVZaDIm6C7bg1UH99LF9BRUG22AcmA3eKUO4eFlssbJj4&#10;k25naVUK4VigAScyFFrHxpHHmIWBOHGXMHqUBMdW2xGnFO57/ZznL9pjx6nB4UB7R831/OMNiNhq&#10;da/ffTx+z6fD5PJmg7UxT49z9QZKaJZ/8Z/7aA2s12l+OpOOgN7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wWpcAAAADcAAAADwAAAAAAAAAAAAAAAACYAgAAZHJzL2Rvd25y&#10;ZXYueG1sUEsFBgAAAAAEAAQA9QAAAIUDAAAAAA==&#10;" filled="f" stroked="f">
                    <v:textbox style="mso-fit-shape-to-text:t">
                      <w:txbxContent>
                        <w:p w:rsidR="00EF183F" w:rsidRPr="009A2E8A" w:rsidRDefault="00EF183F" w:rsidP="00EF183F">
                          <w:pPr>
                            <w:jc w:val="center"/>
                            <w:rPr>
                              <w:rFonts w:ascii="Arial" w:hAnsi="Arial" w:cs="Arial"/>
                              <w:b/>
                              <w:color w:val="595959"/>
                              <w:sz w:val="19"/>
                              <w:szCs w:val="19"/>
                            </w:rPr>
                          </w:pPr>
                          <w:r w:rsidRPr="009A2E8A">
                            <w:rPr>
                              <w:rFonts w:ascii="Arial" w:hAnsi="Arial" w:cs="Arial"/>
                              <w:b/>
                              <w:color w:val="595959"/>
                              <w:sz w:val="19"/>
                              <w:szCs w:val="19"/>
                            </w:rPr>
                            <w:t>Bottom Line</w:t>
                          </w:r>
                        </w:p>
                      </w:txbxContent>
                    </v:textbox>
                  </v:shape>
                </v:group>
                <v:line id="Straight Connector 332" o:spid="_x0000_s1068" style="position:absolute;visibility:visible;mso-wrap-style:square" from="2000,17716" to="57816,17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Lcq/8YAAADcAAAADwAAAGRycy9kb3ducmV2LnhtbESPQWvCQBSE74X+h+UVvNWNBqRNXUVa&#10;BAMiNgbPj+xrkjb7NmTXJPrr3UKhx2FmvmGW69E0oqfO1ZYVzKYRCOLC6ppLBflp+/wCwnlkjY1l&#10;UnAlB+vV48MSE20H/qQ+86UIEHYJKqi8bxMpXVGRQTe1LXHwvmxn0AfZlVJ3OAS4aeQ8ihbSYM1h&#10;ocKW3isqfrKLUfAxHov98TVLzeE7u53TQ37bXnOlJk/j5g2Ep9H/h//aO60gjufweyYcAbm6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i3Kv/GAAAA3AAAAA8AAAAAAAAA&#10;AAAAAAAAoQIAAGRycy9kb3ducmV2LnhtbFBLBQYAAAAABAAEAPkAAACUAwAAAAA=&#10;" strokecolor="#0065c1" strokeweight="3pt">
                  <v:stroke dashstyle="3 1"/>
                </v:line>
                <v:shape id="Straight Arrow Connector 334" o:spid="_x0000_s1069" type="#_x0000_t32" style="position:absolute;left:30099;top:13049;width:0;height:380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bWZAMYAAADcAAAADwAAAGRycy9kb3ducmV2LnhtbESPT2sCMRTE70K/Q3iF3mrWqkVWo4hF&#10;6EVB67/jY/PcrN28LJtUVz+9EQoeh5n5DTOaNLYUZ6p94VhBp52AIM6cLjhXsPmZvw9A+ICssXRM&#10;Cq7kYTJ+aY0w1e7CKzqvQy4ihH2KCkwIVSqlzwxZ9G1XEUfv6GqLIco6l7rGS4TbUn4kyae0WHBc&#10;MFjRzFD2u/6zCmYnFw79RX+6X56MNrev7fa6myv19tpMhyACNeEZ/m9/awXdbg8eZ+IRkOM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G1mQDGAAAA3AAAAA8AAAAAAAAA&#10;AAAAAAAAoQIAAGRycy9kb3ducmV2LnhtbFBLBQYAAAAABAAEAPkAAACUAwAAAAA=&#10;" strokecolor="#0065c1" strokeweight="2.25pt">
                  <v:stroke endarrow="open"/>
                </v:shape>
                <v:shape id="Straight Arrow Connector 335" o:spid="_x0000_s1070" type="#_x0000_t32" style="position:absolute;left:51339;top:13049;width:0;height:380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vk8m8UAAADcAAAADwAAAGRycy9kb3ducmV2LnhtbESPT2sCMRTE74LfITyhN82qbJGtUUQR&#10;emnBv+3xsXndrG5elk2qaz+9KQgeh5n5DTOdt7YSF2p86VjBcJCAIM6dLrlQsN+t+xMQPiBrrByT&#10;ght5mM+6nSlm2l15Q5dtKESEsM9QgQmhzqT0uSGLfuBq4uj9uMZiiLIppG7wGuG2kqMkeZUWS44L&#10;BmtaGsrP21+rYHly4Tv9SBdfnyejzd/qcLgd10q99NrFG4hAbXiGH+13rWA8TuH/TDwCcnY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vk8m8UAAADcAAAADwAAAAAAAAAA&#10;AAAAAAChAgAAZHJzL2Rvd25yZXYueG1sUEsFBgAAAAAEAAQA+QAAAJMDAAAAAA==&#10;" strokecolor="#0065c1" strokeweight="2.25pt">
                  <v:stroke endarrow="open"/>
                </v:shape>
                <v:shape id="Straight Arrow Connector 336" o:spid="_x0000_s1071" type="#_x0000_t32" style="position:absolute;left:7239;top:13049;width:0;height:380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iui7MYAAADcAAAADwAAAGRycy9kb3ducmV2LnhtbESPQWvCQBSE74X+h+UVetNNFaVEVwkW&#10;wYtCtWk9PrKv2aTZtyG71dhf7wpCj8PMfMPMl71txIk6XzlW8DJMQBAXTldcKvg4rAevIHxA1tg4&#10;JgUX8rBcPD7MMdXuzO902odSRAj7FBWYENpUSl8YsuiHriWO3rfrLIYou1LqDs8Rbhs5SpKptFhx&#10;XDDY0spQ8bP/tQpWtQvHyXaSfe1qo83fW55fPtdKPT/12QxEoD78h+/tjVYwHk/hdiYeAbm4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4rouzGAAAA3AAAAA8AAAAAAAAA&#10;AAAAAAAAoQIAAGRycy9kb3ducmV2LnhtbFBLBQYAAAAABAAEAPkAAACUAwAAAAA=&#10;" strokecolor="#0065c1" strokeweight="2.25pt">
                  <v:stroke endarrow="open"/>
                </v:shape>
                <v:group id="Group 337" o:spid="_x0000_s1072" style="position:absolute;left:12192;top:15621;width:15335;height:4286" coordsize="15335,42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4WmdMUAAADcAAAADwAAAGRycy9kb3ducmV2LnhtbESPT2vCQBTE7wW/w/KE&#10;3uomhlaJriKipQcR/APi7ZF9JsHs25Bdk/jtuwWhx2FmfsPMl72pREuNKy0riEcRCOLM6pJzBefT&#10;9mMKwnlkjZVlUvAkB8vF4G2OqbYdH6g9+lwECLsUFRTe16mULivIoBvZmjh4N9sY9EE2udQNdgFu&#10;KjmOoi9psOSwUGBN64Ky+/FhFHx32K2SeNPu7rf183r63F92MSn1PuxXMxCeev8ffrV/tIIkmcD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eFpnTFAAAA3AAA&#10;AA8AAAAAAAAAAAAAAAAAqgIAAGRycy9kb3ducmV2LnhtbFBLBQYAAAAABAAEAPoAAACcAwAAAAA=&#10;">
                  <v:line id="Straight Connector 338" o:spid="_x0000_s1073" style="position:absolute;visibility:visible;mso-wrap-style:square" from="0,0" to="0,4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NHZxMEAAADcAAAADwAAAGRycy9kb3ducmV2LnhtbERPTUvDQBC9C/6HZQRvdlMDRWK3pQiC&#10;Fw9NS1tvQ3ZMgruzcXdt0n/fORQ8Pt73cj15p84UUx/YwHxWgCJugu25NbDfvT+9gEoZ2aILTAYu&#10;lGC9ur9bYmXDyFs617lVEsKpQgNdzkOldWo68phmYSAW7jtEj1lgbLWNOEq4d/q5KBbaY8/S0OFA&#10;bx01P/Wfl5LfQxy/wmXujv706dpNuXU1G/P4MG1eQWWa8r/45v6wBspS1soZOQJ6dQ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s0dnEwQAAANwAAAAPAAAAAAAAAAAAAAAA&#10;AKECAABkcnMvZG93bnJldi54bWxQSwUGAAAAAAQABAD5AAAAjwMAAAAA&#10;" strokecolor="#c00000" strokeweight="3pt"/>
                  <v:line id="Straight Connector 339" o:spid="_x0000_s1074" style="position:absolute;visibility:visible;mso-wrap-style:square" from="6381,0" to="6381,4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518X8QAAADcAAAADwAAAGRycy9kb3ducmV2LnhtbESPX2vCMBTF3wW/Q7jC3mzqCsN1RhFh&#10;sJc92Ilub5fm2haTm5pktn77ZTDY4+H8+XFWm9EacSMfOscKFlkOgrh2uuNGweHjdb4EESKyRuOY&#10;FNwpwGY9nayw1G7gPd2q2Ig0wqFEBW2MfSllqFuyGDLXEyfv7LzFmKRvpPY4pHFr5GOeP0mLHSdC&#10;iz3tWqov1bdNkOvRD1/uvjAn+/lumm2xNxUr9TAbty8gIo3xP/zXftMKiuIZfs+kIyDX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nXxfxAAAANwAAAAPAAAAAAAAAAAA&#10;AAAAAKECAABkcnMvZG93bnJldi54bWxQSwUGAAAAAAQABAD5AAAAkgMAAAAA&#10;" strokecolor="#c00000" strokeweight="3pt"/>
                  <v:line id="Straight Connector 340" o:spid="_x0000_s1075" style="position:absolute;visibility:visible;mso-wrap-style:square" from="10191,0" to="10191,4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qGmv8IAAADcAAAADwAAAGRycy9kb3ducmV2LnhtbERPS0sDMRC+C/6HMII3m+0DkbVpKYLQ&#10;Sw/dStXbsBl3F5PJmqTd7b93DoUeP773cj16p84UUxfYwHRSgCKug+24MfBxeH96AZUyskUXmAxc&#10;KMF6dX+3xNKGgfd0rnKjJIRTiQbanPtS61S35DFNQk8s3E+IHrPA2GgbcZBw7/SsKJ61x46locWe&#10;3lqqf6uTl5K/Yxy+w2XqPv3XzjWb+d5VbMzjw7h5BZVpzDfx1b21BuYLmS9n5Ajo1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qGmv8IAAADcAAAADwAAAAAAAAAAAAAA&#10;AAChAgAAZHJzL2Rvd25yZXYueG1sUEsFBgAAAAAEAAQA+QAAAJADAAAAAA==&#10;" strokecolor="#c00000" strokeweight="3pt"/>
                  <v:line id="Straight Connector 341" o:spid="_x0000_s1076" style="position:absolute;visibility:visible;mso-wrap-style:square" from="13811,0" to="13811,4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e0DJMMAAADcAAAADwAAAGRycy9kb3ducmV2LnhtbESPX2vCMBTF3wd+h3AF32baOYZUo4gw&#10;8MUHu7Hp26W5tsXkpibR1m+/DAZ7PJw/P85yPVgj7uRD61hBPs1AEFdOt1wr+Px4f56DCBFZo3FM&#10;Ch4UYL0aPS2x0K7nA93LWIs0wqFABU2MXSFlqBqyGKauI07e2XmLMUlfS+2xT+PWyJcse5MWW06E&#10;BjvaNlRdyptNkOuX70/ukZtve9ybejM7mJKVmoyHzQJEpCH+h//aO61g9prD75l0BOTq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XtAyTDAAAA3AAAAA8AAAAAAAAAAAAA&#10;AAAAoQIAAGRycy9kb3ducmV2LnhtbFBLBQYAAAAABAAEAPkAAACRAwAAAAA=&#10;" strokecolor="#c00000" strokeweight="3pt"/>
                  <v:line id="Straight Connector 342" o:spid="_x0000_s1077" style="position:absolute;visibility:visible;mso-wrap-style:square" from="15335,0" to="15335,4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T+dU8QAAADcAAAADwAAAGRycy9kb3ducmV2LnhtbESPX2vCMBTF3wd+h3AHe5upOkSqaRFB&#10;2Mse7ES3t0tzbcuSm5pktn77ZTDY4+H8+XE25WiNuJEPnWMFs2kGgrh2uuNGwfF9/7wCESKyRuOY&#10;FNwpQFlMHjaYazfwgW5VbEQa4ZCjgjbGPpcy1C1ZDFPXEyfv4rzFmKRvpPY4pHFr5DzLltJix4nQ&#10;Yk+7luqv6tsmyPXkh093n5mz/XgzzXZxMBUr9fQ4btcgIo3xP/zXftUKFi9z+D2TjoAsf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P51TxAAAANwAAAAPAAAAAAAAAAAA&#10;AAAAAKECAABkcnMvZG93bnJldi54bWxQSwUGAAAAAAQABAD5AAAAkgMAAAAA&#10;" strokecolor="#c00000" strokeweight="3pt"/>
                </v:group>
                <v:group id="Group 347" o:spid="_x0000_s1078" style="position:absolute;left:3810;top:21812;width:52292;height:2381" coordsize="52292,23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PVCcUAAADcAAAADwAAAGRycy9kb3ducmV2LnhtbESPQWvCQBSE7wX/w/IE&#10;b7qJWi3RVURUPEihWii9PbLPJJh9G7JrEv+9WxB6HGbmG2a57kwpGqpdYVlBPIpAEKdWF5wp+L7s&#10;hx8gnEfWWFomBQ9ysF713paYaNvyFzVnn4kAYZeggtz7KpHSpTkZdCNbEQfvamuDPsg6k7rGNsBN&#10;KcdRNJMGCw4LOVa0zSm9ne9GwaHFdjOJd83pdt0+fi/vnz+nmJQa9LvNAoSnzv+HX+2jVjCZzuH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D1QnFAAAA3AAA&#10;AA8AAAAAAAAAAAAAAAAAqgIAAGRycy9kb3ducmV2LnhtbFBLBQYAAAAABAAEAPoAAACcAwAAAAA=&#10;">
                  <v:shape id="_x0000_s1079" type="#_x0000_t202" style="position:absolute;width:7048;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xp3sAA&#10;AADcAAAADwAAAGRycy9kb3ducmV2LnhtbERPTWvCQBC9F/wPyxR6041tlRKzEVELHnqppvchO2ZD&#10;s7MhOzXx33cPhR4f77vYTr5TNxpiG9jAcpGBIq6DbbkxUF3e52+goiBb7AKTgTtF2JazhwJzG0b+&#10;pNtZGpVCOOZowIn0udaxduQxLkJPnLhrGDxKgkOj7YBjCvedfs6ytfbYcmpw2NPeUf19/vEGROxu&#10;ea+OPp6+po/D6LJ6hZUxT4/TbgNKaJJ/8Z/7ZA28vKa16Uw6Arr8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wxp3sAAAADcAAAADwAAAAAAAAAAAAAAAACYAgAAZHJzL2Rvd25y&#10;ZXYueG1sUEsFBgAAAAAEAAQA9QAAAIUDAAAAAA==&#10;" filled="f" stroked="f">
                    <v:textbox style="mso-fit-shape-to-text:t">
                      <w:txbxContent>
                        <w:p w:rsidR="00EF183F" w:rsidRPr="009A2E8A" w:rsidRDefault="00EF183F" w:rsidP="00EF183F">
                          <w:pPr>
                            <w:jc w:val="center"/>
                            <w:rPr>
                              <w:rFonts w:ascii="Arial" w:hAnsi="Arial" w:cs="Arial"/>
                              <w:b/>
                              <w:color w:val="595959"/>
                              <w:sz w:val="19"/>
                              <w:szCs w:val="19"/>
                            </w:rPr>
                          </w:pPr>
                          <w:r>
                            <w:rPr>
                              <w:rFonts w:ascii="Arial" w:hAnsi="Arial" w:cs="Arial"/>
                              <w:b/>
                              <w:color w:val="595959"/>
                              <w:sz w:val="19"/>
                              <w:szCs w:val="19"/>
                            </w:rPr>
                            <w:t>$900 US</w:t>
                          </w:r>
                        </w:p>
                      </w:txbxContent>
                    </v:textbox>
                  </v:shape>
                  <v:shape id="_x0000_s1080" type="#_x0000_t202" style="position:absolute;left:22764;width:6954;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DMRcMA&#10;AADcAAAADwAAAGRycy9kb3ducmV2LnhtbESPQWvCQBSE74X+h+UJ3urG2hZNXUWqgodeqvH+yL5m&#10;g9m3Iftq4r93C4Ueh5n5hlmuB9+oK3WxDmxgOslAEZfB1lwZKE77pzmoKMgWm8Bk4EYR1qvHhyXm&#10;NvT8RdejVCpBOOZowIm0udaxdOQxTkJLnLzv0HmUJLtK2w77BPeNfs6yN+2x5rTgsKUPR+Xl+OMN&#10;iNjN9FbsfDych89t77LyFQtjxqNh8w5KaJD/8F/7YA3MXhbweyYdAb2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EDMRcMAAADcAAAADwAAAAAAAAAAAAAAAACYAgAAZHJzL2Rv&#10;d25yZXYueG1sUEsFBgAAAAAEAAQA9QAAAIgDAAAAAA==&#10;" filled="f" stroked="f">
                    <v:textbox style="mso-fit-shape-to-text:t">
                      <w:txbxContent>
                        <w:p w:rsidR="00EF183F" w:rsidRPr="007514B3" w:rsidRDefault="00EF183F" w:rsidP="00EF183F">
                          <w:pPr>
                            <w:jc w:val="center"/>
                            <w:rPr>
                              <w:rFonts w:ascii="Arial" w:hAnsi="Arial" w:cs="Arial"/>
                              <w:b/>
                              <w:sz w:val="19"/>
                              <w:szCs w:val="19"/>
                            </w:rPr>
                          </w:pPr>
                          <w:r>
                            <w:rPr>
                              <w:rFonts w:ascii="Arial" w:hAnsi="Arial" w:cs="Arial"/>
                              <w:b/>
                              <w:color w:val="595959"/>
                              <w:sz w:val="19"/>
                              <w:szCs w:val="19"/>
                            </w:rPr>
                            <w:t>$700 US</w:t>
                          </w:r>
                        </w:p>
                      </w:txbxContent>
                    </v:textbox>
                  </v:shape>
                  <v:shape id="_x0000_s1081" type="#_x0000_t202" style="position:absolute;left:43053;width:9239;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PzBcAA&#10;AADcAAAADwAAAGRycy9kb3ducmV2LnhtbERPPWvDMBDdC/0P4grdajktKcWNYkzSQoYsTd39sC6W&#10;iXUy1jV2/n00BDI+3veqnH2vzjTGLrCBRZaDIm6C7bg1UP9+v3yAioJssQ9MBi4UoVw/PqywsGHi&#10;HzofpFUphGOBBpzIUGgdG0ceYxYG4sQdw+hREhxbbUecUrjv9Wuev2uPHacGhwNtHDWnw783IGKr&#10;xaX+8nH3N++3k8ubJdbGPD/N1ScooVnu4pt7Zw28LdP8dCYdAb2+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KPzBcAAAADcAAAADwAAAAAAAAAAAAAAAACYAgAAZHJzL2Rvd25y&#10;ZXYueG1sUEsFBgAAAAAEAAQA9QAAAIUDAAAAAA==&#10;" filled="f" stroked="f">
                    <v:textbox style="mso-fit-shape-to-text:t">
                      <w:txbxContent>
                        <w:p w:rsidR="00EF183F" w:rsidRPr="009A2E8A" w:rsidRDefault="00EF183F" w:rsidP="00EF183F">
                          <w:pPr>
                            <w:jc w:val="center"/>
                            <w:rPr>
                              <w:rFonts w:ascii="Arial" w:hAnsi="Arial" w:cs="Arial"/>
                              <w:b/>
                              <w:color w:val="595959"/>
                              <w:sz w:val="19"/>
                              <w:szCs w:val="19"/>
                            </w:rPr>
                          </w:pPr>
                          <w:r>
                            <w:rPr>
                              <w:rFonts w:ascii="Arial" w:hAnsi="Arial" w:cs="Arial"/>
                              <w:b/>
                              <w:color w:val="595959"/>
                              <w:sz w:val="19"/>
                              <w:szCs w:val="19"/>
                            </w:rPr>
                            <w:t>$570 US</w:t>
                          </w:r>
                        </w:p>
                      </w:txbxContent>
                    </v:textbox>
                  </v:shape>
                </v:group>
                <v:shape id="_x0000_s1082" type="#_x0000_t202" style="position:absolute;width:24669;height:23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3I6cMA&#10;AADcAAAADwAAAGRycy9kb3ducmV2LnhtbESPT2vCQBTE7wW/w/IEb3WjYinRVcQ/4KGX2nh/ZF+z&#10;odm3Ifs08du7hUKPw8z8hllvB9+oO3WxDmxgNs1AEZfB1lwZKL5Or++goiBbbAKTgQdF2G5GL2vM&#10;bej5k+4XqVSCcMzRgBNpc61j6chjnIaWOHnfofMoSXaVth32Ce4bPc+yN+2x5rTgsKW9o/LncvMG&#10;ROxu9iiOPp6vw8ehd1m5xMKYyXjYrUAJDfIf/mufrYHFcg6/Z9IR0J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z3I6cMAAADcAAAADwAAAAAAAAAAAAAAAACYAgAAZHJzL2Rv&#10;d25yZXYueG1sUEsFBgAAAAAEAAQA9QAAAIgDAAAAAA==&#10;" filled="f" stroked="f">
                  <v:textbox style="mso-fit-shape-to-text:t">
                    <w:txbxContent>
                      <w:p w:rsidR="00EF183F" w:rsidRPr="005C0472" w:rsidRDefault="00EF183F" w:rsidP="00EF183F">
                        <w:pPr>
                          <w:jc w:val="center"/>
                          <w:rPr>
                            <w:rFonts w:ascii="Arial" w:hAnsi="Arial" w:cs="Arial"/>
                            <w:b/>
                            <w:color w:val="E36C0A" w:themeColor="accent6" w:themeShade="BF"/>
                            <w:sz w:val="19"/>
                            <w:szCs w:val="19"/>
                          </w:rPr>
                        </w:pPr>
                        <w:r w:rsidRPr="005C0472">
                          <w:rPr>
                            <w:rFonts w:ascii="Arial" w:hAnsi="Arial" w:cs="Arial"/>
                            <w:b/>
                            <w:color w:val="E36C0A" w:themeColor="accent6" w:themeShade="BF"/>
                            <w:sz w:val="19"/>
                            <w:szCs w:val="19"/>
                          </w:rPr>
                          <w:t>Market Price – High End $900 US</w:t>
                        </w:r>
                      </w:p>
                    </w:txbxContent>
                  </v:textbox>
                </v:shape>
                <v:shape id="_x0000_s1083" type="#_x0000_t202" style="position:absolute;left:34385;width:23527;height:23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j1BsMA&#10;AADcAAAADwAAAGRycy9kb3ducmV2LnhtbESPQWvCQBSE70L/w/IK3nRjraWkriJVwYMXbXp/ZF+z&#10;odm3Iftq4r93C4LHYWa+YZbrwTfqQl2sAxuYTTNQxGWwNVcGiq/95B1UFGSLTWAycKUI69XTaIm5&#10;DT2f6HKWSiUIxxwNOJE21zqWjjzGaWiJk/cTOo+SZFdp22Gf4L7RL1n2pj3WnBYctvTpqPw9/3kD&#10;InYzuxY7Hw/fw3Hbu6xcYGHM+HnYfIASGuQRvrcP1sB88Qr/Z9IR0K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5j1BsMAAADcAAAADwAAAAAAAAAAAAAAAACYAgAAZHJzL2Rv&#10;d25yZXYueG1sUEsFBgAAAAAEAAQA9QAAAIgDAAAAAA==&#10;" filled="f" stroked="f">
                  <v:textbox style="mso-fit-shape-to-text:t">
                    <w:txbxContent>
                      <w:p w:rsidR="00EF183F" w:rsidRPr="005C0472" w:rsidRDefault="00EF183F" w:rsidP="00EF183F">
                        <w:pPr>
                          <w:jc w:val="center"/>
                          <w:rPr>
                            <w:rFonts w:ascii="Arial" w:hAnsi="Arial" w:cs="Arial"/>
                            <w:b/>
                            <w:color w:val="E36C0A" w:themeColor="accent6" w:themeShade="BF"/>
                            <w:sz w:val="19"/>
                            <w:szCs w:val="19"/>
                          </w:rPr>
                        </w:pPr>
                        <w:r w:rsidRPr="005C0472">
                          <w:rPr>
                            <w:rFonts w:ascii="Arial" w:hAnsi="Arial" w:cs="Arial"/>
                            <w:b/>
                            <w:color w:val="E36C0A" w:themeColor="accent6" w:themeShade="BF"/>
                            <w:sz w:val="19"/>
                            <w:szCs w:val="19"/>
                          </w:rPr>
                          <w:t>Low Market price – $520 US (quote)</w:t>
                        </w:r>
                      </w:p>
                    </w:txbxContent>
                  </v:textbox>
                </v:shape>
                <v:group id="Group 360" o:spid="_x0000_s1084" style="position:absolute;left:7048;top:23145;width:41720;height:7042" coordorigin=",-381" coordsize="41719,70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98RHcMAAADcAAAADwAAAGRycy9kb3ducmV2LnhtbERPTWvCQBC9F/wPywi9&#10;1U0qDSW6BhErPQShWhBvQ3ZMQrKzIbsm8d93D0KPj/e9zibTioF6V1tWEC8iEMSF1TWXCn7PX2+f&#10;IJxH1thaJgUPcpBtZi9rTLUd+YeGky9FCGGXooLK+y6V0hUVGXQL2xEH7mZ7gz7AvpS6xzGEm1a+&#10;R1EiDdYcGirsaFdR0ZzuRsFhxHG7jPdD3tx2j+v543jJY1LqdT5tVyA8Tf5f/HR/awXLJMwP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73xEdwwAAANwAAAAP&#10;AAAAAAAAAAAAAAAAAKoCAABkcnMvZG93bnJldi54bWxQSwUGAAAAAAQABAD6AAAAmgMAAAAA&#10;">
                  <v:shape id="Straight Arrow Connector 356" o:spid="_x0000_s1085" type="#_x0000_t32" style="position:absolute;left:6667;top:285;width:13811;height:628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RNK28YAAADcAAAADwAAAGRycy9kb3ducmV2LnhtbESPT2vCQBTE70K/w/IEb7qx/qmNrlIE&#10;iyAetCI9PrPPJJh9m2bXmH57VxA8DjPzG2a2aEwhaqpcbllBvxeBIE6szjlVcPhZdScgnEfWWFgm&#10;Bf/kYDF/a80w1vbGO6r3PhUBwi5GBZn3ZSylSzIy6Hq2JA7e2VYGfZBVKnWFtwA3hXyPorE0mHNY&#10;yLCkZUbJZX81Cn43g3I7LD53f/V3cjp9rC/RcXhQqtNuvqYgPDX+FX6211rBYDSGx5lwBOT8D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0TStvGAAAA3AAAAA8AAAAAAAAA&#10;AAAAAAAAoQIAAGRycy9kb3ducmV2LnhtbFBLBQYAAAAABAAEAPkAAACUAwAAAAA=&#10;" strokecolor="#0065c1" strokeweight="2.25pt">
                    <v:stroke endarrow="open"/>
                  </v:shape>
                  <v:shape id="Straight Arrow Connector 358" o:spid="_x0000_s1086" type="#_x0000_t32" style="position:absolute;top:476;width:6794;height:6185;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7vy0MMAAADcAAAADwAAAGRycy9kb3ducmV2LnhtbERPTWvCQBC9F/wPywi9FN211lJSV1Gh&#10;UKEojT30OGSnSWp2NmRHjf/ePRR6fLzv+bL3jTpTF+vAFiZjA4q4CK7m0sLX4W30AioKssMmMFm4&#10;UoTlYnA3x8yFC3/SOZdSpRCOGVqoRNpM61hU5DGOQ0ucuJ/QeZQEu1K7Di8p3Df60Zhn7bHm1FBh&#10;S5uKimN+8hbMh6dJXstTL+vvvQ7m9Puw3Vl7P+xXr6CEevkX/7nfnYXpLK1NZ9IR0Isb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e78tDDAAAA3AAAAA8AAAAAAAAAAAAA&#10;AAAAoQIAAGRycy9kb3ducmV2LnhtbFBLBQYAAAAABAAEAPkAAACRAwAAAAA=&#10;" strokecolor="#0065c1" strokeweight="2.25pt">
                    <v:stroke endarrow="open"/>
                  </v:shape>
                  <v:shape id="Straight Arrow Connector 359" o:spid="_x0000_s1087" type="#_x0000_t32" style="position:absolute;left:6762;top:-381;width:34957;height:692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eqccAAADcAAAADwAAAGRycy9kb3ducmV2LnhtbESPQWvCQBSE70L/w/IK3nRj1dakrlIK&#10;ilA8mIr0+JJ9JsHs2zS7xvTfdwtCj8PMfMMs172pRUetqywrmIwjEMS51RUXCo6fm9EChPPIGmvL&#10;pOCHHKxXD4MlJtre+EBd6gsRIOwSVFB63yRSurwkg25sG+LgnW1r0AfZFlK3eAtwU8unKHqWBisO&#10;CyU29F5SfkmvRsHXx7TZz+r48N1t8yx72V2i0+yo1PCxf3sF4an3/+F7e6cVTOcx/J0JR0Cuf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8jN6pxwAAANwAAAAPAAAAAAAA&#10;AAAAAAAAAKECAABkcnMvZG93bnJldi54bWxQSwUGAAAAAAQABAD5AAAAlQMAAAAA&#10;" strokecolor="#0065c1" strokeweight="2.25pt">
                    <v:stroke endarrow="open"/>
                  </v:shape>
                </v:group>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362" o:spid="_x0000_s1088" type="#_x0000_t88" style="position:absolute;left:25621;top:-17145;width:8477;height:43958;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pjbcYA&#10;AADcAAAADwAAAGRycy9kb3ducmV2LnhtbESPQU8CMRSE7yb+h+aZeJOuCBtYKGQ1MfFGQA9we7TP&#10;3dXta9mWZfn31sTE42Rmvsks14NtRU9daBwreBxlIIi1Mw1XCj7eXx9mIEJENtg6JgVXCrBe3d4s&#10;sTDuwlvqd7ESCcKhQAV1jL6QMuiaLIaR88TJ+3SdxZhkV0nT4SXBbSvHWZZLiw2nhRo9vdSkv3dn&#10;q+As+3I+1cfT5nB6/tKTcu99PlHq/m4oFyAiDfE//Nd+Mwqe8jH8nklHQK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zpjbcYAAADcAAAADwAAAAAAAAAAAAAAAACYAgAAZHJz&#10;L2Rvd25yZXYueG1sUEsFBgAAAAAEAAQA9QAAAIsDAAAAAA==&#10;" adj="1143" strokecolor="#e36c0a [2409]" strokeweight="2.25pt"/>
              </v:group>
            </w:pict>
          </mc:Fallback>
        </mc:AlternateContent>
      </w:r>
    </w:p>
    <w:p w:rsidR="001E77A2" w:rsidRDefault="001E77A2" w:rsidP="00033547">
      <w:pPr>
        <w:pStyle w:val="02Heading"/>
      </w:pPr>
    </w:p>
    <w:p w:rsidR="001E77A2" w:rsidRDefault="001E77A2" w:rsidP="00033547">
      <w:pPr>
        <w:pStyle w:val="02Heading"/>
      </w:pPr>
    </w:p>
    <w:p w:rsidR="001E77A2" w:rsidRDefault="001E77A2" w:rsidP="00033547">
      <w:pPr>
        <w:pStyle w:val="02Heading"/>
      </w:pPr>
    </w:p>
    <w:p w:rsidR="001E77A2" w:rsidRDefault="001E77A2" w:rsidP="00033547">
      <w:pPr>
        <w:pStyle w:val="02Heading"/>
      </w:pPr>
    </w:p>
    <w:p w:rsidR="001E77A2" w:rsidRDefault="001E77A2" w:rsidP="00033547">
      <w:pPr>
        <w:pStyle w:val="02Heading"/>
      </w:pPr>
    </w:p>
    <w:p w:rsidR="001E77A2" w:rsidRDefault="001E77A2" w:rsidP="00033547">
      <w:pPr>
        <w:pStyle w:val="02Heading"/>
      </w:pPr>
    </w:p>
    <w:p w:rsidR="001E77A2" w:rsidRDefault="001E77A2" w:rsidP="00033547">
      <w:pPr>
        <w:pStyle w:val="02Heading"/>
      </w:pPr>
    </w:p>
    <w:p w:rsidR="001E77A2" w:rsidRDefault="001E77A2" w:rsidP="00033547">
      <w:pPr>
        <w:pStyle w:val="02Heading"/>
      </w:pPr>
    </w:p>
    <w:p w:rsidR="001E77A2" w:rsidRDefault="001E77A2" w:rsidP="00033547">
      <w:pPr>
        <w:pStyle w:val="02Heading"/>
      </w:pPr>
    </w:p>
    <w:p w:rsidR="001E77A2" w:rsidRDefault="001E77A2" w:rsidP="00033547">
      <w:pPr>
        <w:pStyle w:val="02Heading"/>
      </w:pPr>
    </w:p>
    <w:p w:rsidR="001E77A2" w:rsidRDefault="001E77A2" w:rsidP="00033547">
      <w:pPr>
        <w:pStyle w:val="02Heading"/>
      </w:pPr>
    </w:p>
    <w:p w:rsidR="001E77A2" w:rsidRDefault="001E77A2" w:rsidP="00033547">
      <w:pPr>
        <w:pStyle w:val="02Heading"/>
      </w:pPr>
    </w:p>
    <w:p w:rsidR="001756E3" w:rsidRDefault="001756E3" w:rsidP="00403756">
      <w:pPr>
        <w:pStyle w:val="01BodyCopy"/>
        <w:spacing w:after="240"/>
      </w:pPr>
    </w:p>
    <w:p w:rsidR="00A30B15" w:rsidRDefault="00A30B15" w:rsidP="00403756">
      <w:pPr>
        <w:pStyle w:val="01BodyCopy"/>
        <w:spacing w:after="240"/>
      </w:pPr>
    </w:p>
    <w:p w:rsidR="0050221A" w:rsidRDefault="0050221A" w:rsidP="00403756">
      <w:pPr>
        <w:pStyle w:val="01BodyCopy"/>
        <w:spacing w:after="240"/>
      </w:pPr>
      <w:r w:rsidRPr="0050221A">
        <w:t>These are the supplier’s positions – the purple illustrates the actual market conditions, or the calculations you have made based on your own knowledge of the supplier financial model.</w:t>
      </w:r>
    </w:p>
    <w:p w:rsidR="00AF3ED8" w:rsidRPr="0050221A" w:rsidRDefault="00AF3ED8" w:rsidP="00403756">
      <w:pPr>
        <w:pStyle w:val="01BodyCopy"/>
        <w:spacing w:after="240"/>
      </w:pPr>
    </w:p>
    <w:p w:rsidR="00A30B15" w:rsidRDefault="00A30B15" w:rsidP="00403756">
      <w:pPr>
        <w:pStyle w:val="01BodyCopy"/>
        <w:spacing w:after="240"/>
      </w:pPr>
    </w:p>
    <w:p w:rsidR="0050221A" w:rsidRPr="0050221A" w:rsidRDefault="0050221A" w:rsidP="00403756">
      <w:pPr>
        <w:pStyle w:val="01BodyCopy"/>
        <w:spacing w:after="240"/>
      </w:pPr>
      <w:r w:rsidRPr="0050221A">
        <w:lastRenderedPageBreak/>
        <w:t xml:space="preserve">Now that you know the supplier financial models, work backwards.  If the sale price to you on zone pricing is $900, and high efficiency products yield say a 35% margin, then the supplier cost is $585.  That is the standard price from manufacturer to supplier.  Work backwards again from $ 585 to figure the manufacturers costs and we can start to evaluate a “Special Quote” price point.  The manufacturer desires a margin of 25% on a high efficiency product at a standard cost leaving a manufacturing cost of $438 without any variance.  This includes the overhead from a manufacturer.  These are the price points the suppliers (Manufacturer and distributor would like to average).  Now you have some leverage.  Figuring a special deal at a factory margin of 15% and a distributor margin at 10% you get a price point of $572 from a cost of $38 and those margins.  That’s a lot different than $ 900?  Those figures do NOT include price desk considerations for projects late in the year when the factory knows it has passed </w:t>
      </w:r>
      <w:r w:rsidR="00941083" w:rsidRPr="0050221A">
        <w:t>its</w:t>
      </w:r>
      <w:r w:rsidRPr="0050221A">
        <w:t xml:space="preserve"> breakeven and the variance is positive.</w:t>
      </w:r>
    </w:p>
    <w:p w:rsidR="0050221A" w:rsidRPr="0050221A" w:rsidRDefault="0050221A" w:rsidP="00403756">
      <w:pPr>
        <w:pStyle w:val="01BodyCopy"/>
        <w:spacing w:after="240"/>
      </w:pPr>
      <w:r w:rsidRPr="0050221A">
        <w:t>Now take out 10-20% for “OFF BRAND” and see where you get if you’re a company buying direct like a large national retailer (think ARS).  Want to compete against that?</w:t>
      </w:r>
    </w:p>
    <w:p w:rsidR="0050221A" w:rsidRPr="0050221A" w:rsidRDefault="0050221A" w:rsidP="00403756">
      <w:pPr>
        <w:pStyle w:val="01BodyCopy"/>
        <w:spacing w:after="240"/>
      </w:pPr>
      <w:r w:rsidRPr="0050221A">
        <w:t xml:space="preserve">What you need to know is there are new home quotes out there in the market on the products being sold in the residential add-on and replacement market.  </w:t>
      </w:r>
    </w:p>
    <w:p w:rsidR="0050221A" w:rsidRPr="0050221A" w:rsidRDefault="0050221A" w:rsidP="00403756">
      <w:pPr>
        <w:pStyle w:val="01BodyCopy"/>
        <w:spacing w:after="240"/>
      </w:pPr>
      <w:r w:rsidRPr="0050221A">
        <w:t xml:space="preserve">It happens.  </w:t>
      </w:r>
    </w:p>
    <w:p w:rsidR="0050221A" w:rsidRPr="0050221A" w:rsidRDefault="0050221A" w:rsidP="00403756">
      <w:pPr>
        <w:pStyle w:val="01BodyCopy"/>
        <w:spacing w:after="240"/>
      </w:pPr>
      <w:r w:rsidRPr="0050221A">
        <w:t xml:space="preserve">Manufacturers and suppliers know this goes on and look the other way.  If they looked hard enough they would find the practice and since </w:t>
      </w:r>
      <w:r w:rsidR="00941083" w:rsidRPr="0050221A">
        <w:t>the</w:t>
      </w:r>
      <w:r w:rsidRPr="0050221A">
        <w:t xml:space="preserve"> other guy doesn’t look they would cripple their selling organization.</w:t>
      </w:r>
    </w:p>
    <w:p w:rsidR="0050221A" w:rsidRPr="0050221A" w:rsidRDefault="0050221A" w:rsidP="00403756">
      <w:pPr>
        <w:pStyle w:val="01BodyCopy"/>
        <w:spacing w:after="240"/>
      </w:pPr>
      <w:r w:rsidRPr="0050221A">
        <w:t>Sounds like an opportunity!</w:t>
      </w:r>
    </w:p>
    <w:p w:rsidR="0050221A" w:rsidRPr="0050221A" w:rsidRDefault="0050221A" w:rsidP="00403756">
      <w:pPr>
        <w:pStyle w:val="01BodyCopy"/>
        <w:spacing w:after="240"/>
      </w:pPr>
      <w:r w:rsidRPr="0050221A">
        <w:t xml:space="preserve">Secondly, suppliers willingly (not all) make these deals to gather market share.  They make special concessions and hide behind the “Meet Competition” provision of the law, to exercise their right to make the deal, and move some boxes.  </w:t>
      </w:r>
    </w:p>
    <w:p w:rsidR="0050221A" w:rsidRPr="0050221A" w:rsidRDefault="0050221A" w:rsidP="00403756">
      <w:pPr>
        <w:pStyle w:val="01BodyCopy"/>
        <w:spacing w:after="240"/>
      </w:pPr>
      <w:r w:rsidRPr="0050221A">
        <w:t>It’s a game!  Are you playing it well?  Are you playing Checkers while manufacturers are playing Chess?</w:t>
      </w:r>
    </w:p>
    <w:p w:rsidR="0050221A" w:rsidRPr="0050221A" w:rsidRDefault="0050221A" w:rsidP="00403756">
      <w:pPr>
        <w:pStyle w:val="01BodyCopy"/>
        <w:spacing w:after="240"/>
      </w:pPr>
      <w:r w:rsidRPr="0050221A">
        <w:t>What we just said is new home pricing gets injected directly into the residential add-on markets.  Here is how it happens.</w:t>
      </w:r>
    </w:p>
    <w:p w:rsidR="0050221A" w:rsidRDefault="0050221A" w:rsidP="00403756">
      <w:pPr>
        <w:pStyle w:val="01BodyCopy"/>
        <w:spacing w:after="240"/>
      </w:pPr>
      <w:r w:rsidRPr="0050221A">
        <w:t xml:space="preserve">A contractor, says, I am doing some new homes – gives a project name, project location, sometimes real, sometimes not for fear of other contractors getting wind of the potential development (Wink-wink)– sales people sometimes ask about it, often-times they do not – not wanting to upset their potential sales gain?  </w:t>
      </w:r>
    </w:p>
    <w:p w:rsidR="00AF3ED8" w:rsidRDefault="00AF3ED8" w:rsidP="00403756">
      <w:pPr>
        <w:pStyle w:val="01BodyCopy"/>
        <w:spacing w:after="240"/>
      </w:pPr>
    </w:p>
    <w:p w:rsidR="00AF3ED8" w:rsidRDefault="00AF3ED8" w:rsidP="00403756">
      <w:pPr>
        <w:pStyle w:val="01BodyCopy"/>
        <w:spacing w:after="240"/>
      </w:pPr>
    </w:p>
    <w:p w:rsidR="00AF3ED8" w:rsidRDefault="00AF3ED8" w:rsidP="00403756">
      <w:pPr>
        <w:pStyle w:val="01BodyCopy"/>
        <w:spacing w:after="240"/>
      </w:pPr>
    </w:p>
    <w:p w:rsidR="0050221A" w:rsidRPr="0050221A" w:rsidRDefault="0050221A" w:rsidP="00403756">
      <w:pPr>
        <w:pStyle w:val="01BodyCopy"/>
        <w:spacing w:after="240"/>
      </w:pPr>
      <w:r w:rsidRPr="0050221A">
        <w:lastRenderedPageBreak/>
        <w:t>The sales person puts a quantity on the project quote, the pricing is negotiated and then the contractor orders using that number.  You now have created a situation that has the following:</w:t>
      </w:r>
    </w:p>
    <w:p w:rsidR="0050221A" w:rsidRPr="0050221A" w:rsidRDefault="0050221A" w:rsidP="00403756">
      <w:pPr>
        <w:pStyle w:val="01BodyCopy"/>
        <w:numPr>
          <w:ilvl w:val="0"/>
          <w:numId w:val="42"/>
        </w:numPr>
        <w:spacing w:after="100"/>
      </w:pPr>
      <w:r w:rsidRPr="0050221A">
        <w:t>Meet competition</w:t>
      </w:r>
    </w:p>
    <w:p w:rsidR="0050221A" w:rsidRPr="0050221A" w:rsidRDefault="0050221A" w:rsidP="00403756">
      <w:pPr>
        <w:pStyle w:val="01BodyCopy"/>
        <w:numPr>
          <w:ilvl w:val="0"/>
          <w:numId w:val="42"/>
        </w:numPr>
        <w:spacing w:after="100"/>
      </w:pPr>
      <w:r w:rsidRPr="0050221A">
        <w:t>Sales person deniability to all other contractors</w:t>
      </w:r>
    </w:p>
    <w:p w:rsidR="0050221A" w:rsidRPr="0050221A" w:rsidRDefault="0050221A" w:rsidP="00403756">
      <w:pPr>
        <w:pStyle w:val="01BodyCopy"/>
        <w:numPr>
          <w:ilvl w:val="0"/>
          <w:numId w:val="42"/>
        </w:numPr>
        <w:spacing w:after="100"/>
      </w:pPr>
      <w:r w:rsidRPr="0050221A">
        <w:t>A new price in the market lower than the market zone price</w:t>
      </w:r>
    </w:p>
    <w:p w:rsidR="0050221A" w:rsidRPr="0050221A" w:rsidRDefault="0050221A" w:rsidP="00403756">
      <w:pPr>
        <w:pStyle w:val="01BodyCopy"/>
        <w:numPr>
          <w:ilvl w:val="0"/>
          <w:numId w:val="42"/>
        </w:numPr>
        <w:spacing w:after="100"/>
      </w:pPr>
      <w:r w:rsidRPr="0050221A">
        <w:t>A contractor who has the deal he/she wants</w:t>
      </w:r>
    </w:p>
    <w:p w:rsidR="0050221A" w:rsidRPr="0050221A" w:rsidRDefault="0050221A" w:rsidP="00403756">
      <w:pPr>
        <w:pStyle w:val="01BodyCopy"/>
        <w:numPr>
          <w:ilvl w:val="0"/>
          <w:numId w:val="42"/>
        </w:numPr>
        <w:spacing w:after="100"/>
      </w:pPr>
      <w:r w:rsidRPr="0050221A">
        <w:t>A manufacturer/supplier who can defend the position this is new house</w:t>
      </w:r>
    </w:p>
    <w:p w:rsidR="0050221A" w:rsidRPr="0050221A" w:rsidRDefault="0050221A" w:rsidP="00403756">
      <w:pPr>
        <w:pStyle w:val="01BodyCopy"/>
        <w:numPr>
          <w:ilvl w:val="0"/>
          <w:numId w:val="42"/>
        </w:numPr>
        <w:spacing w:after="360"/>
      </w:pPr>
      <w:r w:rsidRPr="0050221A">
        <w:t>More boxes being moved</w:t>
      </w:r>
    </w:p>
    <w:p w:rsidR="0050221A" w:rsidRPr="0050221A" w:rsidRDefault="0050221A" w:rsidP="00403756">
      <w:pPr>
        <w:pStyle w:val="01BodyCopy"/>
        <w:spacing w:after="240"/>
      </w:pPr>
      <w:r w:rsidRPr="0050221A">
        <w:t xml:space="preserve">So long as everyone and no one does their homework and digs </w:t>
      </w:r>
      <w:r w:rsidR="00941083" w:rsidRPr="0050221A">
        <w:t>too</w:t>
      </w:r>
      <w:r w:rsidRPr="0050221A">
        <w:t xml:space="preserve"> deeply, all you really get is price concession that is within the framework of the law, if not the integrity.</w:t>
      </w:r>
    </w:p>
    <w:p w:rsidR="0050221A" w:rsidRPr="00403756" w:rsidRDefault="0050221A" w:rsidP="00403756">
      <w:pPr>
        <w:pStyle w:val="01BodyCopy"/>
        <w:spacing w:after="240"/>
        <w:rPr>
          <w:b/>
          <w:color w:val="0065C1"/>
        </w:rPr>
      </w:pPr>
      <w:r w:rsidRPr="0050221A">
        <w:t xml:space="preserve">This works for price – areas such as Earned Volume Rebates or VR’s Volume Rebates, </w:t>
      </w:r>
      <w:r w:rsidRPr="00403756">
        <w:rPr>
          <w:b/>
          <w:color w:val="0065C1"/>
        </w:rPr>
        <w:t>trips, marketing funds, up-Front marketing monies, additional breakage for advertising money, and delivery are all dealt with differently.</w:t>
      </w:r>
    </w:p>
    <w:p w:rsidR="0050221A" w:rsidRPr="0050221A" w:rsidRDefault="0050221A" w:rsidP="00403756">
      <w:pPr>
        <w:pStyle w:val="01BodyCopy"/>
        <w:spacing w:after="240"/>
      </w:pPr>
      <w:r w:rsidRPr="0050221A">
        <w:t>Here is where you can win.</w:t>
      </w:r>
    </w:p>
    <w:p w:rsidR="0050221A" w:rsidRPr="0050221A" w:rsidRDefault="0050221A" w:rsidP="00403756">
      <w:pPr>
        <w:pStyle w:val="01BodyCopy"/>
        <w:spacing w:after="240"/>
      </w:pPr>
      <w:r w:rsidRPr="0050221A">
        <w:t>Smart suppliers and there are a few – look at their financial models on what is kn</w:t>
      </w:r>
      <w:r w:rsidR="004F38F7">
        <w:t xml:space="preserve">own as a “Cost to Serve” basis.  </w:t>
      </w:r>
      <w:r w:rsidRPr="0050221A">
        <w:t>What Sales and gross profit dollars do I get from you, and what are my costs so I</w:t>
      </w:r>
      <w:r w:rsidR="004F38F7">
        <w:t xml:space="preserve"> know how profitable you are.  </w:t>
      </w:r>
      <w:r w:rsidRPr="0050221A">
        <w:t xml:space="preserve">MOST DO NOT!  </w:t>
      </w:r>
    </w:p>
    <w:tbl>
      <w:tblPr>
        <w:tblStyle w:val="TableGrid"/>
        <w:tblpPr w:leftFromText="180" w:rightFromText="180" w:vertAnchor="text" w:horzAnchor="margin" w:tblpXSpec="center" w:tblpY="1062"/>
        <w:tblW w:w="0" w:type="auto"/>
        <w:tblLook w:val="04A0" w:firstRow="1" w:lastRow="0" w:firstColumn="1" w:lastColumn="0" w:noHBand="0" w:noVBand="1"/>
      </w:tblPr>
      <w:tblGrid>
        <w:gridCol w:w="1969"/>
        <w:gridCol w:w="5046"/>
      </w:tblGrid>
      <w:tr w:rsidR="004F38F7" w:rsidTr="004F38F7">
        <w:trPr>
          <w:trHeight w:val="360"/>
        </w:trPr>
        <w:tc>
          <w:tcPr>
            <w:tcW w:w="1969" w:type="dxa"/>
            <w:tcBorders>
              <w:top w:val="single" w:sz="4" w:space="0" w:color="auto"/>
              <w:left w:val="single" w:sz="4" w:space="0" w:color="auto"/>
              <w:bottom w:val="single" w:sz="4" w:space="0" w:color="auto"/>
              <w:right w:val="nil"/>
            </w:tcBorders>
            <w:vAlign w:val="center"/>
          </w:tcPr>
          <w:p w:rsidR="004F38F7" w:rsidRPr="008452C9" w:rsidRDefault="004F38F7" w:rsidP="004F38F7">
            <w:pPr>
              <w:pStyle w:val="01BodyCopy"/>
              <w:spacing w:line="240" w:lineRule="auto"/>
              <w:rPr>
                <w:color w:val="595959"/>
              </w:rPr>
            </w:pPr>
            <w:r w:rsidRPr="004F38F7">
              <w:rPr>
                <w:color w:val="0065C1"/>
              </w:rPr>
              <w:t>Sales Revenues:</w:t>
            </w:r>
          </w:p>
        </w:tc>
        <w:tc>
          <w:tcPr>
            <w:tcW w:w="5046" w:type="dxa"/>
            <w:tcBorders>
              <w:top w:val="single" w:sz="4" w:space="0" w:color="auto"/>
              <w:left w:val="nil"/>
              <w:bottom w:val="single" w:sz="4" w:space="0" w:color="auto"/>
              <w:right w:val="single" w:sz="4" w:space="0" w:color="auto"/>
            </w:tcBorders>
            <w:vAlign w:val="center"/>
          </w:tcPr>
          <w:p w:rsidR="004F38F7" w:rsidRPr="008452C9" w:rsidRDefault="004F38F7" w:rsidP="004F38F7">
            <w:pPr>
              <w:pStyle w:val="01BodyCopy"/>
              <w:spacing w:line="240" w:lineRule="auto"/>
              <w:rPr>
                <w:color w:val="595959"/>
              </w:rPr>
            </w:pPr>
            <w:r w:rsidRPr="008452C9">
              <w:rPr>
                <w:color w:val="595959"/>
              </w:rPr>
              <w:t>$300,000 In Purchases</w:t>
            </w:r>
          </w:p>
        </w:tc>
      </w:tr>
      <w:tr w:rsidR="004F38F7" w:rsidTr="004F38F7">
        <w:trPr>
          <w:trHeight w:val="360"/>
        </w:trPr>
        <w:tc>
          <w:tcPr>
            <w:tcW w:w="1969" w:type="dxa"/>
            <w:tcBorders>
              <w:top w:val="single" w:sz="4" w:space="0" w:color="auto"/>
              <w:left w:val="single" w:sz="4" w:space="0" w:color="auto"/>
              <w:bottom w:val="single" w:sz="4" w:space="0" w:color="auto"/>
              <w:right w:val="nil"/>
            </w:tcBorders>
            <w:vAlign w:val="center"/>
          </w:tcPr>
          <w:p w:rsidR="004F38F7" w:rsidRPr="008452C9" w:rsidRDefault="004F38F7" w:rsidP="004F38F7">
            <w:pPr>
              <w:pStyle w:val="01BodyCopy"/>
              <w:spacing w:line="240" w:lineRule="auto"/>
              <w:rPr>
                <w:color w:val="595959"/>
              </w:rPr>
            </w:pPr>
            <w:r w:rsidRPr="004F38F7">
              <w:rPr>
                <w:color w:val="0065C1"/>
              </w:rPr>
              <w:t>Margin % :</w:t>
            </w:r>
          </w:p>
        </w:tc>
        <w:tc>
          <w:tcPr>
            <w:tcW w:w="5046" w:type="dxa"/>
            <w:tcBorders>
              <w:top w:val="single" w:sz="4" w:space="0" w:color="auto"/>
              <w:left w:val="nil"/>
              <w:bottom w:val="single" w:sz="4" w:space="0" w:color="auto"/>
              <w:right w:val="single" w:sz="4" w:space="0" w:color="auto"/>
            </w:tcBorders>
            <w:vAlign w:val="center"/>
          </w:tcPr>
          <w:p w:rsidR="004F38F7" w:rsidRPr="008452C9" w:rsidRDefault="004F38F7" w:rsidP="004F38F7">
            <w:pPr>
              <w:pStyle w:val="01BodyCopy"/>
              <w:spacing w:line="240" w:lineRule="auto"/>
              <w:rPr>
                <w:color w:val="595959"/>
              </w:rPr>
            </w:pPr>
            <w:r w:rsidRPr="008452C9">
              <w:rPr>
                <w:color w:val="595959"/>
              </w:rPr>
              <w:t>30% Gross Margin</w:t>
            </w:r>
          </w:p>
        </w:tc>
      </w:tr>
      <w:tr w:rsidR="004F38F7" w:rsidTr="004F38F7">
        <w:trPr>
          <w:trHeight w:val="360"/>
        </w:trPr>
        <w:tc>
          <w:tcPr>
            <w:tcW w:w="1969" w:type="dxa"/>
            <w:tcBorders>
              <w:top w:val="single" w:sz="4" w:space="0" w:color="auto"/>
              <w:left w:val="single" w:sz="4" w:space="0" w:color="auto"/>
              <w:bottom w:val="single" w:sz="4" w:space="0" w:color="auto"/>
              <w:right w:val="nil"/>
            </w:tcBorders>
            <w:vAlign w:val="center"/>
          </w:tcPr>
          <w:p w:rsidR="004F38F7" w:rsidRPr="008452C9" w:rsidRDefault="004F38F7" w:rsidP="004F38F7">
            <w:pPr>
              <w:pStyle w:val="01BodyCopy"/>
              <w:spacing w:line="240" w:lineRule="auto"/>
              <w:rPr>
                <w:color w:val="595959"/>
              </w:rPr>
            </w:pPr>
            <w:r w:rsidRPr="004F38F7">
              <w:rPr>
                <w:color w:val="0065C1"/>
              </w:rPr>
              <w:t>Gross Profit Dollars:</w:t>
            </w:r>
          </w:p>
        </w:tc>
        <w:tc>
          <w:tcPr>
            <w:tcW w:w="5046" w:type="dxa"/>
            <w:tcBorders>
              <w:top w:val="single" w:sz="4" w:space="0" w:color="auto"/>
              <w:left w:val="nil"/>
              <w:bottom w:val="single" w:sz="4" w:space="0" w:color="auto"/>
              <w:right w:val="single" w:sz="4" w:space="0" w:color="auto"/>
            </w:tcBorders>
            <w:vAlign w:val="center"/>
          </w:tcPr>
          <w:p w:rsidR="004F38F7" w:rsidRPr="008452C9" w:rsidRDefault="004F38F7" w:rsidP="004F38F7">
            <w:pPr>
              <w:pStyle w:val="01BodyCopy"/>
              <w:spacing w:line="240" w:lineRule="auto"/>
              <w:rPr>
                <w:color w:val="595959"/>
              </w:rPr>
            </w:pPr>
            <w:r w:rsidRPr="008452C9">
              <w:rPr>
                <w:color w:val="595959"/>
              </w:rPr>
              <w:t>$90,000 Gross Profit Dollars</w:t>
            </w:r>
          </w:p>
        </w:tc>
      </w:tr>
      <w:tr w:rsidR="004F38F7" w:rsidTr="004F38F7">
        <w:trPr>
          <w:trHeight w:val="288"/>
        </w:trPr>
        <w:tc>
          <w:tcPr>
            <w:tcW w:w="1969" w:type="dxa"/>
            <w:tcBorders>
              <w:top w:val="nil"/>
              <w:left w:val="single" w:sz="4" w:space="0" w:color="auto"/>
              <w:bottom w:val="nil"/>
              <w:right w:val="nil"/>
            </w:tcBorders>
            <w:vAlign w:val="center"/>
          </w:tcPr>
          <w:p w:rsidR="004F38F7" w:rsidRPr="008452C9" w:rsidRDefault="004F38F7" w:rsidP="004F38F7">
            <w:pPr>
              <w:pStyle w:val="01BodyCopy"/>
              <w:spacing w:line="240" w:lineRule="auto"/>
              <w:rPr>
                <w:color w:val="595959"/>
              </w:rPr>
            </w:pPr>
            <w:r w:rsidRPr="004F38F7">
              <w:rPr>
                <w:color w:val="0065C1"/>
              </w:rPr>
              <w:t>Expenses:</w:t>
            </w:r>
          </w:p>
        </w:tc>
        <w:tc>
          <w:tcPr>
            <w:tcW w:w="5046" w:type="dxa"/>
            <w:tcBorders>
              <w:top w:val="nil"/>
              <w:left w:val="nil"/>
              <w:bottom w:val="nil"/>
              <w:right w:val="single" w:sz="4" w:space="0" w:color="auto"/>
            </w:tcBorders>
            <w:vAlign w:val="center"/>
          </w:tcPr>
          <w:p w:rsidR="004F38F7" w:rsidRPr="008452C9" w:rsidRDefault="004F38F7" w:rsidP="004F38F7">
            <w:pPr>
              <w:pStyle w:val="01BodyCopy"/>
              <w:spacing w:line="240" w:lineRule="auto"/>
              <w:rPr>
                <w:color w:val="595959"/>
              </w:rPr>
            </w:pPr>
            <w:r w:rsidRPr="008452C9">
              <w:rPr>
                <w:b/>
                <w:color w:val="595959"/>
              </w:rPr>
              <w:t>$9,000</w:t>
            </w:r>
            <w:r w:rsidRPr="008452C9">
              <w:rPr>
                <w:color w:val="595959"/>
              </w:rPr>
              <w:t xml:space="preserve"> in co-op (3% of sales)</w:t>
            </w:r>
          </w:p>
        </w:tc>
      </w:tr>
      <w:tr w:rsidR="004F38F7" w:rsidTr="004F38F7">
        <w:trPr>
          <w:trHeight w:val="288"/>
        </w:trPr>
        <w:tc>
          <w:tcPr>
            <w:tcW w:w="1969" w:type="dxa"/>
            <w:tcBorders>
              <w:top w:val="nil"/>
              <w:left w:val="single" w:sz="4" w:space="0" w:color="auto"/>
              <w:bottom w:val="nil"/>
              <w:right w:val="nil"/>
            </w:tcBorders>
            <w:vAlign w:val="center"/>
          </w:tcPr>
          <w:p w:rsidR="004F38F7" w:rsidRPr="008452C9" w:rsidRDefault="004F38F7" w:rsidP="004F38F7">
            <w:pPr>
              <w:pStyle w:val="01BodyCopy"/>
              <w:spacing w:line="240" w:lineRule="auto"/>
              <w:rPr>
                <w:color w:val="595959"/>
              </w:rPr>
            </w:pPr>
          </w:p>
        </w:tc>
        <w:tc>
          <w:tcPr>
            <w:tcW w:w="5046" w:type="dxa"/>
            <w:tcBorders>
              <w:top w:val="nil"/>
              <w:left w:val="nil"/>
              <w:bottom w:val="nil"/>
              <w:right w:val="single" w:sz="4" w:space="0" w:color="auto"/>
            </w:tcBorders>
            <w:vAlign w:val="center"/>
          </w:tcPr>
          <w:p w:rsidR="004F38F7" w:rsidRPr="008452C9" w:rsidRDefault="004F38F7" w:rsidP="004F38F7">
            <w:pPr>
              <w:pStyle w:val="01BodyCopy"/>
              <w:spacing w:line="240" w:lineRule="auto"/>
              <w:rPr>
                <w:b/>
                <w:color w:val="595959"/>
              </w:rPr>
            </w:pPr>
            <w:r w:rsidRPr="008452C9">
              <w:rPr>
                <w:color w:val="595959"/>
              </w:rPr>
              <w:t>$1,000 per TM visit x 12 =</w:t>
            </w:r>
            <w:r w:rsidRPr="008452C9">
              <w:rPr>
                <w:b/>
                <w:color w:val="595959"/>
              </w:rPr>
              <w:t xml:space="preserve"> $12,000</w:t>
            </w:r>
          </w:p>
        </w:tc>
      </w:tr>
      <w:tr w:rsidR="004F38F7" w:rsidTr="004F38F7">
        <w:trPr>
          <w:trHeight w:val="288"/>
        </w:trPr>
        <w:tc>
          <w:tcPr>
            <w:tcW w:w="1969" w:type="dxa"/>
            <w:tcBorders>
              <w:top w:val="nil"/>
              <w:left w:val="single" w:sz="4" w:space="0" w:color="auto"/>
              <w:bottom w:val="nil"/>
              <w:right w:val="nil"/>
            </w:tcBorders>
            <w:vAlign w:val="center"/>
          </w:tcPr>
          <w:p w:rsidR="004F38F7" w:rsidRPr="008452C9" w:rsidRDefault="004F38F7" w:rsidP="004F38F7">
            <w:pPr>
              <w:pStyle w:val="01BodyCopy"/>
              <w:spacing w:line="240" w:lineRule="auto"/>
              <w:rPr>
                <w:b/>
                <w:color w:val="595959"/>
              </w:rPr>
            </w:pPr>
          </w:p>
        </w:tc>
        <w:tc>
          <w:tcPr>
            <w:tcW w:w="5046" w:type="dxa"/>
            <w:tcBorders>
              <w:top w:val="nil"/>
              <w:left w:val="nil"/>
              <w:bottom w:val="nil"/>
              <w:right w:val="single" w:sz="4" w:space="0" w:color="auto"/>
            </w:tcBorders>
            <w:vAlign w:val="center"/>
          </w:tcPr>
          <w:p w:rsidR="004F38F7" w:rsidRPr="008452C9" w:rsidRDefault="004F38F7" w:rsidP="004F38F7">
            <w:pPr>
              <w:rPr>
                <w:rFonts w:ascii="Arial" w:hAnsi="Arial" w:cs="Arial"/>
                <w:color w:val="595959"/>
                <w:sz w:val="19"/>
                <w:szCs w:val="19"/>
              </w:rPr>
            </w:pPr>
            <w:r w:rsidRPr="008452C9">
              <w:rPr>
                <w:rFonts w:ascii="Arial" w:hAnsi="Arial" w:cs="Arial"/>
                <w:b/>
                <w:color w:val="595959"/>
                <w:sz w:val="19"/>
                <w:szCs w:val="19"/>
              </w:rPr>
              <w:t>$10,000</w:t>
            </w:r>
            <w:r w:rsidRPr="008452C9">
              <w:rPr>
                <w:rFonts w:ascii="Arial" w:hAnsi="Arial" w:cs="Arial"/>
                <w:color w:val="595959"/>
                <w:sz w:val="19"/>
                <w:szCs w:val="19"/>
              </w:rPr>
              <w:t xml:space="preserve"> other Expenses Amortized (% of their sales)</w:t>
            </w:r>
          </w:p>
        </w:tc>
      </w:tr>
      <w:tr w:rsidR="004F38F7" w:rsidTr="004F38F7">
        <w:trPr>
          <w:trHeight w:val="288"/>
        </w:trPr>
        <w:tc>
          <w:tcPr>
            <w:tcW w:w="1969" w:type="dxa"/>
            <w:tcBorders>
              <w:top w:val="nil"/>
              <w:left w:val="single" w:sz="4" w:space="0" w:color="auto"/>
              <w:bottom w:val="nil"/>
              <w:right w:val="nil"/>
            </w:tcBorders>
            <w:vAlign w:val="center"/>
          </w:tcPr>
          <w:p w:rsidR="004F38F7" w:rsidRPr="008452C9" w:rsidRDefault="004F38F7" w:rsidP="004F38F7">
            <w:pPr>
              <w:pStyle w:val="01BodyCopy"/>
              <w:spacing w:line="240" w:lineRule="auto"/>
              <w:rPr>
                <w:b/>
                <w:color w:val="595959"/>
              </w:rPr>
            </w:pPr>
          </w:p>
        </w:tc>
        <w:tc>
          <w:tcPr>
            <w:tcW w:w="5046" w:type="dxa"/>
            <w:tcBorders>
              <w:top w:val="nil"/>
              <w:left w:val="nil"/>
              <w:bottom w:val="nil"/>
              <w:right w:val="single" w:sz="4" w:space="0" w:color="auto"/>
            </w:tcBorders>
            <w:vAlign w:val="center"/>
          </w:tcPr>
          <w:p w:rsidR="004F38F7" w:rsidRPr="008452C9" w:rsidRDefault="004F38F7" w:rsidP="004F38F7">
            <w:pPr>
              <w:rPr>
                <w:rFonts w:ascii="Arial" w:hAnsi="Arial" w:cs="Arial"/>
                <w:color w:val="595959"/>
                <w:sz w:val="19"/>
                <w:szCs w:val="19"/>
              </w:rPr>
            </w:pPr>
            <w:r w:rsidRPr="008452C9">
              <w:rPr>
                <w:rFonts w:ascii="Arial" w:hAnsi="Arial" w:cs="Arial"/>
                <w:b/>
                <w:color w:val="595959"/>
                <w:sz w:val="19"/>
                <w:szCs w:val="19"/>
              </w:rPr>
              <w:t xml:space="preserve">$45,000 </w:t>
            </w:r>
            <w:r w:rsidRPr="008452C9">
              <w:rPr>
                <w:rFonts w:ascii="Arial" w:hAnsi="Arial" w:cs="Arial"/>
                <w:color w:val="595959"/>
                <w:sz w:val="19"/>
                <w:szCs w:val="19"/>
              </w:rPr>
              <w:t>Admin Overhead Amortized (15% of their sales)</w:t>
            </w:r>
          </w:p>
        </w:tc>
      </w:tr>
      <w:tr w:rsidR="004F38F7" w:rsidTr="004F38F7">
        <w:trPr>
          <w:trHeight w:val="288"/>
        </w:trPr>
        <w:tc>
          <w:tcPr>
            <w:tcW w:w="1969" w:type="dxa"/>
            <w:tcBorders>
              <w:top w:val="nil"/>
              <w:left w:val="single" w:sz="4" w:space="0" w:color="auto"/>
              <w:bottom w:val="single" w:sz="4" w:space="0" w:color="auto"/>
              <w:right w:val="nil"/>
            </w:tcBorders>
            <w:vAlign w:val="center"/>
          </w:tcPr>
          <w:p w:rsidR="004F38F7" w:rsidRPr="008452C9" w:rsidRDefault="004F38F7" w:rsidP="004F38F7">
            <w:pPr>
              <w:pStyle w:val="01BodyCopy"/>
              <w:spacing w:line="240" w:lineRule="auto"/>
              <w:rPr>
                <w:color w:val="595959"/>
              </w:rPr>
            </w:pPr>
          </w:p>
        </w:tc>
        <w:tc>
          <w:tcPr>
            <w:tcW w:w="5046" w:type="dxa"/>
            <w:tcBorders>
              <w:top w:val="nil"/>
              <w:left w:val="nil"/>
              <w:bottom w:val="single" w:sz="4" w:space="0" w:color="auto"/>
              <w:right w:val="single" w:sz="4" w:space="0" w:color="auto"/>
            </w:tcBorders>
            <w:vAlign w:val="center"/>
          </w:tcPr>
          <w:p w:rsidR="004F38F7" w:rsidRPr="008452C9" w:rsidRDefault="004F38F7" w:rsidP="004F38F7">
            <w:pPr>
              <w:rPr>
                <w:rFonts w:ascii="Arial" w:hAnsi="Arial" w:cs="Arial"/>
                <w:color w:val="595959"/>
                <w:sz w:val="19"/>
                <w:szCs w:val="19"/>
              </w:rPr>
            </w:pPr>
            <w:r>
              <w:rPr>
                <w:rFonts w:ascii="Arial" w:hAnsi="Arial" w:cs="Arial"/>
                <w:b/>
                <w:color w:val="595959"/>
                <w:sz w:val="19"/>
                <w:szCs w:val="19"/>
              </w:rPr>
              <w:t xml:space="preserve"> =   </w:t>
            </w:r>
            <w:r w:rsidRPr="008452C9">
              <w:rPr>
                <w:rFonts w:ascii="Arial" w:hAnsi="Arial" w:cs="Arial"/>
                <w:b/>
                <w:color w:val="595959"/>
                <w:sz w:val="19"/>
                <w:szCs w:val="19"/>
              </w:rPr>
              <w:t>$76,000</w:t>
            </w:r>
            <w:r w:rsidRPr="008452C9">
              <w:rPr>
                <w:rFonts w:ascii="Arial" w:hAnsi="Arial" w:cs="Arial"/>
                <w:color w:val="595959"/>
                <w:sz w:val="19"/>
                <w:szCs w:val="19"/>
              </w:rPr>
              <w:t xml:space="preserve"> total expenses</w:t>
            </w:r>
          </w:p>
        </w:tc>
      </w:tr>
      <w:tr w:rsidR="004F38F7" w:rsidTr="004F38F7">
        <w:trPr>
          <w:trHeight w:val="360"/>
        </w:trPr>
        <w:tc>
          <w:tcPr>
            <w:tcW w:w="1969" w:type="dxa"/>
            <w:tcBorders>
              <w:top w:val="single" w:sz="4" w:space="0" w:color="auto"/>
              <w:left w:val="single" w:sz="4" w:space="0" w:color="auto"/>
              <w:bottom w:val="single" w:sz="4" w:space="0" w:color="auto"/>
              <w:right w:val="nil"/>
            </w:tcBorders>
            <w:vAlign w:val="center"/>
          </w:tcPr>
          <w:p w:rsidR="004F38F7" w:rsidRPr="008452C9" w:rsidRDefault="004F38F7" w:rsidP="004F38F7">
            <w:pPr>
              <w:pStyle w:val="01BodyCopy"/>
              <w:spacing w:line="240" w:lineRule="auto"/>
              <w:rPr>
                <w:b/>
                <w:color w:val="595959"/>
              </w:rPr>
            </w:pPr>
            <w:r w:rsidRPr="004F38F7">
              <w:rPr>
                <w:color w:val="0065C1"/>
              </w:rPr>
              <w:t>EBIT on Customer</w:t>
            </w:r>
            <w:r>
              <w:rPr>
                <w:color w:val="0065C1"/>
              </w:rPr>
              <w:t>:</w:t>
            </w:r>
          </w:p>
        </w:tc>
        <w:tc>
          <w:tcPr>
            <w:tcW w:w="5046" w:type="dxa"/>
            <w:tcBorders>
              <w:top w:val="single" w:sz="4" w:space="0" w:color="auto"/>
              <w:left w:val="nil"/>
              <w:bottom w:val="single" w:sz="4" w:space="0" w:color="auto"/>
              <w:right w:val="single" w:sz="4" w:space="0" w:color="auto"/>
            </w:tcBorders>
            <w:vAlign w:val="center"/>
          </w:tcPr>
          <w:p w:rsidR="004F38F7" w:rsidRPr="004F38F7" w:rsidRDefault="004F38F7" w:rsidP="004F38F7">
            <w:pPr>
              <w:rPr>
                <w:rFonts w:ascii="Arial" w:hAnsi="Arial" w:cs="Arial"/>
                <w:b/>
                <w:color w:val="595959"/>
                <w:sz w:val="19"/>
                <w:szCs w:val="19"/>
              </w:rPr>
            </w:pPr>
            <w:r w:rsidRPr="004F38F7">
              <w:rPr>
                <w:rFonts w:ascii="Arial" w:hAnsi="Arial" w:cs="Arial"/>
                <w:b/>
                <w:color w:val="0065C1"/>
                <w:sz w:val="19"/>
                <w:szCs w:val="19"/>
              </w:rPr>
              <w:t>$14,000 or 4.75% EBIT</w:t>
            </w:r>
          </w:p>
        </w:tc>
      </w:tr>
      <w:tr w:rsidR="004F38F7" w:rsidTr="004F38F7">
        <w:trPr>
          <w:trHeight w:val="360"/>
        </w:trPr>
        <w:tc>
          <w:tcPr>
            <w:tcW w:w="7015" w:type="dxa"/>
            <w:gridSpan w:val="2"/>
            <w:tcBorders>
              <w:top w:val="single" w:sz="4" w:space="0" w:color="auto"/>
              <w:left w:val="single" w:sz="4" w:space="0" w:color="auto"/>
              <w:bottom w:val="single" w:sz="4" w:space="0" w:color="auto"/>
              <w:right w:val="single" w:sz="4" w:space="0" w:color="auto"/>
            </w:tcBorders>
            <w:vAlign w:val="center"/>
          </w:tcPr>
          <w:p w:rsidR="004F38F7" w:rsidRPr="008452C9" w:rsidRDefault="004F38F7" w:rsidP="004F38F7">
            <w:pPr>
              <w:jc w:val="center"/>
              <w:rPr>
                <w:rFonts w:ascii="Arial" w:hAnsi="Arial" w:cs="Arial"/>
                <w:b/>
                <w:color w:val="595959"/>
                <w:sz w:val="19"/>
                <w:szCs w:val="19"/>
              </w:rPr>
            </w:pPr>
            <w:r w:rsidRPr="008452C9">
              <w:rPr>
                <w:rFonts w:ascii="Arial" w:hAnsi="Arial" w:cs="Arial"/>
                <w:b/>
                <w:color w:val="595959"/>
                <w:sz w:val="19"/>
                <w:szCs w:val="19"/>
              </w:rPr>
              <w:t>This is a good customer.</w:t>
            </w:r>
          </w:p>
        </w:tc>
      </w:tr>
    </w:tbl>
    <w:p w:rsidR="001E77A2" w:rsidRPr="0050221A" w:rsidRDefault="0050221A" w:rsidP="00403756">
      <w:pPr>
        <w:pStyle w:val="01BodyCopy"/>
        <w:spacing w:after="240"/>
      </w:pPr>
      <w:r w:rsidRPr="0050221A">
        <w:t xml:space="preserve">You should have this model yourself, and understand how far you go to get to the bottom line!  </w:t>
      </w:r>
    </w:p>
    <w:p w:rsidR="001E77A2" w:rsidRPr="004F38F7" w:rsidRDefault="004F38F7" w:rsidP="00403756">
      <w:pPr>
        <w:pStyle w:val="02Heading"/>
        <w:spacing w:after="240"/>
        <w:rPr>
          <w:sz w:val="19"/>
          <w:szCs w:val="19"/>
        </w:rPr>
      </w:pPr>
      <w:r w:rsidRPr="004F38F7">
        <w:rPr>
          <w:sz w:val="19"/>
          <w:szCs w:val="19"/>
        </w:rPr>
        <w:t>Example:</w:t>
      </w:r>
    </w:p>
    <w:p w:rsidR="00D40BF0" w:rsidRDefault="00D40BF0" w:rsidP="00CB0E77">
      <w:pPr>
        <w:pStyle w:val="01BodyCopy"/>
        <w:spacing w:after="100"/>
        <w:rPr>
          <w:rFonts w:eastAsia="MS Mincho" w:cs="Arial"/>
          <w:b/>
          <w:sz w:val="32"/>
          <w:szCs w:val="32"/>
        </w:rPr>
      </w:pPr>
    </w:p>
    <w:p w:rsidR="00245468" w:rsidRDefault="00245468" w:rsidP="00CB0E77">
      <w:pPr>
        <w:pStyle w:val="01BodyCopy"/>
        <w:spacing w:after="100"/>
        <w:rPr>
          <w:rFonts w:eastAsia="MS Mincho" w:cs="Arial"/>
          <w:b/>
          <w:sz w:val="32"/>
          <w:szCs w:val="32"/>
        </w:rPr>
      </w:pPr>
    </w:p>
    <w:p w:rsidR="00245468" w:rsidRDefault="00245468" w:rsidP="00CB0E77">
      <w:pPr>
        <w:pStyle w:val="01BodyCopy"/>
        <w:spacing w:after="100"/>
        <w:rPr>
          <w:rFonts w:eastAsia="MS Mincho" w:cs="Arial"/>
          <w:b/>
          <w:sz w:val="32"/>
          <w:szCs w:val="32"/>
        </w:rPr>
      </w:pPr>
    </w:p>
    <w:p w:rsidR="00245468" w:rsidRDefault="00245468" w:rsidP="00CB0E77">
      <w:pPr>
        <w:pStyle w:val="01BodyCopy"/>
        <w:spacing w:after="100"/>
        <w:rPr>
          <w:rFonts w:eastAsia="MS Mincho" w:cs="Arial"/>
          <w:b/>
          <w:sz w:val="32"/>
          <w:szCs w:val="32"/>
        </w:rPr>
      </w:pPr>
    </w:p>
    <w:p w:rsidR="00245468" w:rsidRDefault="00245468" w:rsidP="00CB0E77">
      <w:pPr>
        <w:pStyle w:val="01BodyCopy"/>
        <w:spacing w:after="100"/>
        <w:rPr>
          <w:rFonts w:eastAsia="MS Mincho" w:cs="Arial"/>
          <w:b/>
          <w:sz w:val="32"/>
          <w:szCs w:val="32"/>
        </w:rPr>
      </w:pPr>
    </w:p>
    <w:p w:rsidR="00245468" w:rsidRDefault="00245468" w:rsidP="00CB0E77">
      <w:pPr>
        <w:pStyle w:val="01BodyCopy"/>
        <w:spacing w:after="100"/>
        <w:rPr>
          <w:rFonts w:eastAsia="MS Mincho" w:cs="Arial"/>
          <w:b/>
          <w:sz w:val="32"/>
          <w:szCs w:val="32"/>
        </w:rPr>
      </w:pPr>
    </w:p>
    <w:p w:rsidR="00245468" w:rsidRDefault="00245468" w:rsidP="00CB0E77">
      <w:pPr>
        <w:pStyle w:val="01BodyCopy"/>
        <w:spacing w:after="100"/>
      </w:pPr>
    </w:p>
    <w:p w:rsidR="009530F5" w:rsidRDefault="009530F5" w:rsidP="00CB0E77">
      <w:pPr>
        <w:pStyle w:val="01BodyCopy"/>
        <w:spacing w:after="100"/>
      </w:pPr>
      <w:r w:rsidRPr="009530F5">
        <w:lastRenderedPageBreak/>
        <w:t>Change the model some with slightly lower sales and see how this affects the outcome:</w:t>
      </w:r>
    </w:p>
    <w:p w:rsidR="009B575D" w:rsidRDefault="009B575D" w:rsidP="00CB0E77">
      <w:pPr>
        <w:pStyle w:val="01BodyCopy"/>
        <w:spacing w:after="100"/>
      </w:pPr>
    </w:p>
    <w:tbl>
      <w:tblPr>
        <w:tblStyle w:val="TableGrid"/>
        <w:tblpPr w:leftFromText="180" w:rightFromText="180" w:vertAnchor="text" w:horzAnchor="page" w:tblpXSpec="center" w:tblpY="25"/>
        <w:tblW w:w="0" w:type="auto"/>
        <w:jc w:val="center"/>
        <w:tblLook w:val="04A0" w:firstRow="1" w:lastRow="0" w:firstColumn="1" w:lastColumn="0" w:noHBand="0" w:noVBand="1"/>
      </w:tblPr>
      <w:tblGrid>
        <w:gridCol w:w="1969"/>
        <w:gridCol w:w="5046"/>
      </w:tblGrid>
      <w:tr w:rsidR="009B575D" w:rsidTr="009B575D">
        <w:trPr>
          <w:trHeight w:val="360"/>
          <w:jc w:val="center"/>
        </w:trPr>
        <w:tc>
          <w:tcPr>
            <w:tcW w:w="1969" w:type="dxa"/>
            <w:tcBorders>
              <w:top w:val="single" w:sz="4" w:space="0" w:color="auto"/>
              <w:left w:val="single" w:sz="4" w:space="0" w:color="auto"/>
              <w:bottom w:val="single" w:sz="4" w:space="0" w:color="auto"/>
              <w:right w:val="nil"/>
            </w:tcBorders>
            <w:vAlign w:val="center"/>
          </w:tcPr>
          <w:p w:rsidR="009B575D" w:rsidRPr="008452C9" w:rsidRDefault="009B575D" w:rsidP="009B575D">
            <w:pPr>
              <w:pStyle w:val="01BodyCopy"/>
              <w:spacing w:line="240" w:lineRule="auto"/>
              <w:rPr>
                <w:color w:val="595959"/>
              </w:rPr>
            </w:pPr>
            <w:r w:rsidRPr="004F38F7">
              <w:rPr>
                <w:color w:val="0065C1"/>
              </w:rPr>
              <w:t>Sales Revenues:</w:t>
            </w:r>
          </w:p>
        </w:tc>
        <w:tc>
          <w:tcPr>
            <w:tcW w:w="5046" w:type="dxa"/>
            <w:tcBorders>
              <w:top w:val="single" w:sz="4" w:space="0" w:color="auto"/>
              <w:left w:val="nil"/>
              <w:bottom w:val="single" w:sz="4" w:space="0" w:color="auto"/>
              <w:right w:val="single" w:sz="4" w:space="0" w:color="auto"/>
            </w:tcBorders>
            <w:vAlign w:val="center"/>
          </w:tcPr>
          <w:p w:rsidR="009B575D" w:rsidRPr="008452C9" w:rsidRDefault="009B575D" w:rsidP="009B575D">
            <w:pPr>
              <w:pStyle w:val="01BodyCopy"/>
              <w:spacing w:line="240" w:lineRule="auto"/>
              <w:rPr>
                <w:color w:val="595959"/>
              </w:rPr>
            </w:pPr>
            <w:r>
              <w:rPr>
                <w:color w:val="595959"/>
              </w:rPr>
              <w:t>$1</w:t>
            </w:r>
            <w:r w:rsidRPr="008452C9">
              <w:rPr>
                <w:color w:val="595959"/>
              </w:rPr>
              <w:t>00,000 In Purchases</w:t>
            </w:r>
          </w:p>
        </w:tc>
      </w:tr>
      <w:tr w:rsidR="009B575D" w:rsidTr="009B575D">
        <w:trPr>
          <w:trHeight w:val="360"/>
          <w:jc w:val="center"/>
        </w:trPr>
        <w:tc>
          <w:tcPr>
            <w:tcW w:w="1969" w:type="dxa"/>
            <w:tcBorders>
              <w:top w:val="single" w:sz="4" w:space="0" w:color="auto"/>
              <w:left w:val="single" w:sz="4" w:space="0" w:color="auto"/>
              <w:bottom w:val="single" w:sz="4" w:space="0" w:color="auto"/>
              <w:right w:val="nil"/>
            </w:tcBorders>
            <w:vAlign w:val="center"/>
          </w:tcPr>
          <w:p w:rsidR="009B575D" w:rsidRPr="008452C9" w:rsidRDefault="009B575D" w:rsidP="009B575D">
            <w:pPr>
              <w:pStyle w:val="01BodyCopy"/>
              <w:spacing w:line="240" w:lineRule="auto"/>
              <w:rPr>
                <w:color w:val="595959"/>
              </w:rPr>
            </w:pPr>
            <w:r w:rsidRPr="004F38F7">
              <w:rPr>
                <w:color w:val="0065C1"/>
              </w:rPr>
              <w:t>Margin % :</w:t>
            </w:r>
          </w:p>
        </w:tc>
        <w:tc>
          <w:tcPr>
            <w:tcW w:w="5046" w:type="dxa"/>
            <w:tcBorders>
              <w:top w:val="single" w:sz="4" w:space="0" w:color="auto"/>
              <w:left w:val="nil"/>
              <w:bottom w:val="single" w:sz="4" w:space="0" w:color="auto"/>
              <w:right w:val="single" w:sz="4" w:space="0" w:color="auto"/>
            </w:tcBorders>
            <w:vAlign w:val="center"/>
          </w:tcPr>
          <w:p w:rsidR="009B575D" w:rsidRPr="008452C9" w:rsidRDefault="009B575D" w:rsidP="009B575D">
            <w:pPr>
              <w:pStyle w:val="01BodyCopy"/>
              <w:spacing w:line="240" w:lineRule="auto"/>
              <w:rPr>
                <w:color w:val="595959"/>
              </w:rPr>
            </w:pPr>
            <w:r w:rsidRPr="008452C9">
              <w:rPr>
                <w:color w:val="595959"/>
              </w:rPr>
              <w:t>30% Gross Margin</w:t>
            </w:r>
          </w:p>
        </w:tc>
      </w:tr>
      <w:tr w:rsidR="009B575D" w:rsidTr="009B575D">
        <w:trPr>
          <w:trHeight w:val="360"/>
          <w:jc w:val="center"/>
        </w:trPr>
        <w:tc>
          <w:tcPr>
            <w:tcW w:w="1969" w:type="dxa"/>
            <w:tcBorders>
              <w:top w:val="single" w:sz="4" w:space="0" w:color="auto"/>
              <w:left w:val="single" w:sz="4" w:space="0" w:color="auto"/>
              <w:bottom w:val="single" w:sz="4" w:space="0" w:color="auto"/>
              <w:right w:val="nil"/>
            </w:tcBorders>
            <w:vAlign w:val="center"/>
          </w:tcPr>
          <w:p w:rsidR="009B575D" w:rsidRPr="008452C9" w:rsidRDefault="009B575D" w:rsidP="009B575D">
            <w:pPr>
              <w:pStyle w:val="01BodyCopy"/>
              <w:spacing w:line="240" w:lineRule="auto"/>
              <w:rPr>
                <w:color w:val="595959"/>
              </w:rPr>
            </w:pPr>
            <w:r w:rsidRPr="004F38F7">
              <w:rPr>
                <w:color w:val="0065C1"/>
              </w:rPr>
              <w:t>Gross Profit Dollars:</w:t>
            </w:r>
          </w:p>
        </w:tc>
        <w:tc>
          <w:tcPr>
            <w:tcW w:w="5046" w:type="dxa"/>
            <w:tcBorders>
              <w:top w:val="single" w:sz="4" w:space="0" w:color="auto"/>
              <w:left w:val="nil"/>
              <w:bottom w:val="single" w:sz="4" w:space="0" w:color="auto"/>
              <w:right w:val="single" w:sz="4" w:space="0" w:color="auto"/>
            </w:tcBorders>
            <w:vAlign w:val="center"/>
          </w:tcPr>
          <w:p w:rsidR="009B575D" w:rsidRPr="008452C9" w:rsidRDefault="009B575D" w:rsidP="009B575D">
            <w:pPr>
              <w:pStyle w:val="01BodyCopy"/>
              <w:spacing w:line="240" w:lineRule="auto"/>
              <w:rPr>
                <w:color w:val="595959"/>
              </w:rPr>
            </w:pPr>
            <w:r>
              <w:rPr>
                <w:color w:val="595959"/>
              </w:rPr>
              <w:t>$3</w:t>
            </w:r>
            <w:r w:rsidRPr="008452C9">
              <w:rPr>
                <w:color w:val="595959"/>
              </w:rPr>
              <w:t>0,000 Gross Profit Dollars</w:t>
            </w:r>
          </w:p>
        </w:tc>
      </w:tr>
      <w:tr w:rsidR="009B575D" w:rsidTr="009B575D">
        <w:trPr>
          <w:trHeight w:val="288"/>
          <w:jc w:val="center"/>
        </w:trPr>
        <w:tc>
          <w:tcPr>
            <w:tcW w:w="1969" w:type="dxa"/>
            <w:tcBorders>
              <w:top w:val="nil"/>
              <w:left w:val="single" w:sz="4" w:space="0" w:color="auto"/>
              <w:bottom w:val="nil"/>
              <w:right w:val="nil"/>
            </w:tcBorders>
            <w:vAlign w:val="center"/>
          </w:tcPr>
          <w:p w:rsidR="009B575D" w:rsidRPr="008452C9" w:rsidRDefault="009B575D" w:rsidP="009B575D">
            <w:pPr>
              <w:pStyle w:val="01BodyCopy"/>
              <w:spacing w:line="240" w:lineRule="auto"/>
              <w:rPr>
                <w:color w:val="595959"/>
              </w:rPr>
            </w:pPr>
            <w:r w:rsidRPr="004F38F7">
              <w:rPr>
                <w:color w:val="0065C1"/>
              </w:rPr>
              <w:t>Expenses:</w:t>
            </w:r>
          </w:p>
        </w:tc>
        <w:tc>
          <w:tcPr>
            <w:tcW w:w="5046" w:type="dxa"/>
            <w:tcBorders>
              <w:top w:val="nil"/>
              <w:left w:val="nil"/>
              <w:bottom w:val="nil"/>
              <w:right w:val="single" w:sz="4" w:space="0" w:color="auto"/>
            </w:tcBorders>
            <w:vAlign w:val="center"/>
          </w:tcPr>
          <w:p w:rsidR="009B575D" w:rsidRPr="008452C9" w:rsidRDefault="009B575D" w:rsidP="009B575D">
            <w:pPr>
              <w:pStyle w:val="01BodyCopy"/>
              <w:spacing w:line="240" w:lineRule="auto"/>
              <w:rPr>
                <w:color w:val="595959"/>
              </w:rPr>
            </w:pPr>
            <w:r>
              <w:rPr>
                <w:b/>
                <w:color w:val="595959"/>
              </w:rPr>
              <w:t>$3</w:t>
            </w:r>
            <w:r w:rsidRPr="008452C9">
              <w:rPr>
                <w:b/>
                <w:color w:val="595959"/>
              </w:rPr>
              <w:t>,000</w:t>
            </w:r>
            <w:r w:rsidRPr="008452C9">
              <w:rPr>
                <w:color w:val="595959"/>
              </w:rPr>
              <w:t xml:space="preserve"> in co-op (3% of sales)</w:t>
            </w:r>
          </w:p>
        </w:tc>
      </w:tr>
      <w:tr w:rsidR="009B575D" w:rsidTr="009B575D">
        <w:trPr>
          <w:trHeight w:val="288"/>
          <w:jc w:val="center"/>
        </w:trPr>
        <w:tc>
          <w:tcPr>
            <w:tcW w:w="1969" w:type="dxa"/>
            <w:tcBorders>
              <w:top w:val="nil"/>
              <w:left w:val="single" w:sz="4" w:space="0" w:color="auto"/>
              <w:bottom w:val="nil"/>
              <w:right w:val="nil"/>
            </w:tcBorders>
            <w:vAlign w:val="center"/>
          </w:tcPr>
          <w:p w:rsidR="009B575D" w:rsidRPr="008452C9" w:rsidRDefault="009B575D" w:rsidP="009B575D">
            <w:pPr>
              <w:pStyle w:val="01BodyCopy"/>
              <w:spacing w:line="240" w:lineRule="auto"/>
              <w:rPr>
                <w:color w:val="595959"/>
              </w:rPr>
            </w:pPr>
          </w:p>
        </w:tc>
        <w:tc>
          <w:tcPr>
            <w:tcW w:w="5046" w:type="dxa"/>
            <w:tcBorders>
              <w:top w:val="nil"/>
              <w:left w:val="nil"/>
              <w:bottom w:val="nil"/>
              <w:right w:val="single" w:sz="4" w:space="0" w:color="auto"/>
            </w:tcBorders>
            <w:vAlign w:val="center"/>
          </w:tcPr>
          <w:p w:rsidR="009B575D" w:rsidRPr="008452C9" w:rsidRDefault="009B575D" w:rsidP="009B575D">
            <w:pPr>
              <w:pStyle w:val="01BodyCopy"/>
              <w:spacing w:line="240" w:lineRule="auto"/>
              <w:rPr>
                <w:b/>
                <w:color w:val="595959"/>
              </w:rPr>
            </w:pPr>
            <w:r w:rsidRPr="008452C9">
              <w:rPr>
                <w:color w:val="595959"/>
              </w:rPr>
              <w:t>$1,000 per TM visit x 12 =</w:t>
            </w:r>
            <w:r w:rsidRPr="008452C9">
              <w:rPr>
                <w:b/>
                <w:color w:val="595959"/>
              </w:rPr>
              <w:t xml:space="preserve"> $12,000</w:t>
            </w:r>
          </w:p>
        </w:tc>
      </w:tr>
      <w:tr w:rsidR="009B575D" w:rsidTr="009B575D">
        <w:trPr>
          <w:trHeight w:val="288"/>
          <w:jc w:val="center"/>
        </w:trPr>
        <w:tc>
          <w:tcPr>
            <w:tcW w:w="1969" w:type="dxa"/>
            <w:tcBorders>
              <w:top w:val="nil"/>
              <w:left w:val="single" w:sz="4" w:space="0" w:color="auto"/>
              <w:bottom w:val="nil"/>
              <w:right w:val="nil"/>
            </w:tcBorders>
            <w:vAlign w:val="center"/>
          </w:tcPr>
          <w:p w:rsidR="009B575D" w:rsidRPr="008452C9" w:rsidRDefault="009B575D" w:rsidP="009B575D">
            <w:pPr>
              <w:pStyle w:val="01BodyCopy"/>
              <w:spacing w:line="240" w:lineRule="auto"/>
              <w:rPr>
                <w:b/>
                <w:color w:val="595959"/>
              </w:rPr>
            </w:pPr>
          </w:p>
        </w:tc>
        <w:tc>
          <w:tcPr>
            <w:tcW w:w="5046" w:type="dxa"/>
            <w:tcBorders>
              <w:top w:val="nil"/>
              <w:left w:val="nil"/>
              <w:bottom w:val="nil"/>
              <w:right w:val="single" w:sz="4" w:space="0" w:color="auto"/>
            </w:tcBorders>
            <w:vAlign w:val="center"/>
          </w:tcPr>
          <w:p w:rsidR="009B575D" w:rsidRPr="008452C9" w:rsidRDefault="009B575D" w:rsidP="009B575D">
            <w:pPr>
              <w:rPr>
                <w:rFonts w:ascii="Arial" w:hAnsi="Arial" w:cs="Arial"/>
                <w:color w:val="595959"/>
                <w:sz w:val="19"/>
                <w:szCs w:val="19"/>
              </w:rPr>
            </w:pPr>
            <w:r>
              <w:rPr>
                <w:rFonts w:ascii="Arial" w:hAnsi="Arial" w:cs="Arial"/>
                <w:b/>
                <w:color w:val="595959"/>
                <w:sz w:val="19"/>
                <w:szCs w:val="19"/>
              </w:rPr>
              <w:t>$3</w:t>
            </w:r>
            <w:r w:rsidRPr="008452C9">
              <w:rPr>
                <w:rFonts w:ascii="Arial" w:hAnsi="Arial" w:cs="Arial"/>
                <w:b/>
                <w:color w:val="595959"/>
                <w:sz w:val="19"/>
                <w:szCs w:val="19"/>
              </w:rPr>
              <w:t>,000</w:t>
            </w:r>
            <w:r w:rsidRPr="008452C9">
              <w:rPr>
                <w:rFonts w:ascii="Arial" w:hAnsi="Arial" w:cs="Arial"/>
                <w:color w:val="595959"/>
                <w:sz w:val="19"/>
                <w:szCs w:val="19"/>
              </w:rPr>
              <w:t xml:space="preserve"> other Expenses Amortized (% of their sales)</w:t>
            </w:r>
          </w:p>
        </w:tc>
      </w:tr>
      <w:tr w:rsidR="009B575D" w:rsidTr="009B575D">
        <w:trPr>
          <w:trHeight w:val="288"/>
          <w:jc w:val="center"/>
        </w:trPr>
        <w:tc>
          <w:tcPr>
            <w:tcW w:w="1969" w:type="dxa"/>
            <w:tcBorders>
              <w:top w:val="nil"/>
              <w:left w:val="single" w:sz="4" w:space="0" w:color="auto"/>
              <w:bottom w:val="nil"/>
              <w:right w:val="nil"/>
            </w:tcBorders>
            <w:vAlign w:val="center"/>
          </w:tcPr>
          <w:p w:rsidR="009B575D" w:rsidRPr="008452C9" w:rsidRDefault="009B575D" w:rsidP="009B575D">
            <w:pPr>
              <w:pStyle w:val="01BodyCopy"/>
              <w:spacing w:line="240" w:lineRule="auto"/>
              <w:rPr>
                <w:b/>
                <w:color w:val="595959"/>
              </w:rPr>
            </w:pPr>
          </w:p>
        </w:tc>
        <w:tc>
          <w:tcPr>
            <w:tcW w:w="5046" w:type="dxa"/>
            <w:tcBorders>
              <w:top w:val="nil"/>
              <w:left w:val="nil"/>
              <w:bottom w:val="nil"/>
              <w:right w:val="single" w:sz="4" w:space="0" w:color="auto"/>
            </w:tcBorders>
            <w:vAlign w:val="center"/>
          </w:tcPr>
          <w:p w:rsidR="009B575D" w:rsidRPr="008452C9" w:rsidRDefault="009B575D" w:rsidP="009B575D">
            <w:pPr>
              <w:rPr>
                <w:rFonts w:ascii="Arial" w:hAnsi="Arial" w:cs="Arial"/>
                <w:color w:val="595959"/>
                <w:sz w:val="19"/>
                <w:szCs w:val="19"/>
              </w:rPr>
            </w:pPr>
            <w:r>
              <w:rPr>
                <w:rFonts w:ascii="Arial" w:hAnsi="Arial" w:cs="Arial"/>
                <w:b/>
                <w:color w:val="595959"/>
                <w:sz w:val="19"/>
                <w:szCs w:val="19"/>
              </w:rPr>
              <w:t>$15</w:t>
            </w:r>
            <w:r w:rsidRPr="008452C9">
              <w:rPr>
                <w:rFonts w:ascii="Arial" w:hAnsi="Arial" w:cs="Arial"/>
                <w:b/>
                <w:color w:val="595959"/>
                <w:sz w:val="19"/>
                <w:szCs w:val="19"/>
              </w:rPr>
              <w:t xml:space="preserve">,000 </w:t>
            </w:r>
            <w:r w:rsidRPr="008452C9">
              <w:rPr>
                <w:rFonts w:ascii="Arial" w:hAnsi="Arial" w:cs="Arial"/>
                <w:color w:val="595959"/>
                <w:sz w:val="19"/>
                <w:szCs w:val="19"/>
              </w:rPr>
              <w:t>Admin Overhead Amortized (15% of their sales)</w:t>
            </w:r>
          </w:p>
        </w:tc>
      </w:tr>
      <w:tr w:rsidR="009B575D" w:rsidTr="009B575D">
        <w:trPr>
          <w:trHeight w:val="288"/>
          <w:jc w:val="center"/>
        </w:trPr>
        <w:tc>
          <w:tcPr>
            <w:tcW w:w="1969" w:type="dxa"/>
            <w:tcBorders>
              <w:top w:val="nil"/>
              <w:left w:val="single" w:sz="4" w:space="0" w:color="auto"/>
              <w:bottom w:val="single" w:sz="4" w:space="0" w:color="auto"/>
              <w:right w:val="nil"/>
            </w:tcBorders>
            <w:vAlign w:val="center"/>
          </w:tcPr>
          <w:p w:rsidR="009B575D" w:rsidRPr="008452C9" w:rsidRDefault="009B575D" w:rsidP="009B575D">
            <w:pPr>
              <w:pStyle w:val="01BodyCopy"/>
              <w:spacing w:line="240" w:lineRule="auto"/>
              <w:rPr>
                <w:color w:val="595959"/>
              </w:rPr>
            </w:pPr>
          </w:p>
        </w:tc>
        <w:tc>
          <w:tcPr>
            <w:tcW w:w="5046" w:type="dxa"/>
            <w:tcBorders>
              <w:top w:val="nil"/>
              <w:left w:val="nil"/>
              <w:bottom w:val="single" w:sz="4" w:space="0" w:color="auto"/>
              <w:right w:val="single" w:sz="4" w:space="0" w:color="auto"/>
            </w:tcBorders>
            <w:vAlign w:val="center"/>
          </w:tcPr>
          <w:p w:rsidR="009B575D" w:rsidRPr="008452C9" w:rsidRDefault="009B575D" w:rsidP="009B575D">
            <w:pPr>
              <w:rPr>
                <w:rFonts w:ascii="Arial" w:hAnsi="Arial" w:cs="Arial"/>
                <w:color w:val="595959"/>
                <w:sz w:val="19"/>
                <w:szCs w:val="19"/>
              </w:rPr>
            </w:pPr>
            <w:r>
              <w:rPr>
                <w:rFonts w:ascii="Arial" w:hAnsi="Arial" w:cs="Arial"/>
                <w:b/>
                <w:color w:val="595959"/>
                <w:sz w:val="19"/>
                <w:szCs w:val="19"/>
              </w:rPr>
              <w:t xml:space="preserve"> =   $33</w:t>
            </w:r>
            <w:r w:rsidRPr="008452C9">
              <w:rPr>
                <w:rFonts w:ascii="Arial" w:hAnsi="Arial" w:cs="Arial"/>
                <w:b/>
                <w:color w:val="595959"/>
                <w:sz w:val="19"/>
                <w:szCs w:val="19"/>
              </w:rPr>
              <w:t>,000</w:t>
            </w:r>
            <w:r w:rsidRPr="008452C9">
              <w:rPr>
                <w:rFonts w:ascii="Arial" w:hAnsi="Arial" w:cs="Arial"/>
                <w:color w:val="595959"/>
                <w:sz w:val="19"/>
                <w:szCs w:val="19"/>
              </w:rPr>
              <w:t xml:space="preserve"> total expenses</w:t>
            </w:r>
          </w:p>
        </w:tc>
      </w:tr>
      <w:tr w:rsidR="009B575D" w:rsidTr="009B575D">
        <w:trPr>
          <w:trHeight w:val="360"/>
          <w:jc w:val="center"/>
        </w:trPr>
        <w:tc>
          <w:tcPr>
            <w:tcW w:w="1969" w:type="dxa"/>
            <w:tcBorders>
              <w:top w:val="single" w:sz="4" w:space="0" w:color="auto"/>
              <w:left w:val="single" w:sz="4" w:space="0" w:color="auto"/>
              <w:bottom w:val="single" w:sz="4" w:space="0" w:color="auto"/>
              <w:right w:val="nil"/>
            </w:tcBorders>
            <w:vAlign w:val="center"/>
          </w:tcPr>
          <w:p w:rsidR="009B575D" w:rsidRPr="008452C9" w:rsidRDefault="009B575D" w:rsidP="009B575D">
            <w:pPr>
              <w:pStyle w:val="01BodyCopy"/>
              <w:spacing w:line="240" w:lineRule="auto"/>
              <w:rPr>
                <w:b/>
                <w:color w:val="595959"/>
              </w:rPr>
            </w:pPr>
            <w:r w:rsidRPr="004F38F7">
              <w:rPr>
                <w:color w:val="0065C1"/>
              </w:rPr>
              <w:t>EBIT on Customer</w:t>
            </w:r>
            <w:r>
              <w:rPr>
                <w:color w:val="0065C1"/>
              </w:rPr>
              <w:t>:</w:t>
            </w:r>
          </w:p>
        </w:tc>
        <w:tc>
          <w:tcPr>
            <w:tcW w:w="5046" w:type="dxa"/>
            <w:tcBorders>
              <w:top w:val="single" w:sz="4" w:space="0" w:color="auto"/>
              <w:left w:val="nil"/>
              <w:bottom w:val="single" w:sz="4" w:space="0" w:color="auto"/>
              <w:right w:val="single" w:sz="4" w:space="0" w:color="auto"/>
            </w:tcBorders>
            <w:vAlign w:val="center"/>
          </w:tcPr>
          <w:p w:rsidR="009B575D" w:rsidRPr="004F38F7" w:rsidRDefault="009B575D" w:rsidP="009B575D">
            <w:pPr>
              <w:rPr>
                <w:rFonts w:ascii="Arial" w:hAnsi="Arial" w:cs="Arial"/>
                <w:b/>
                <w:color w:val="595959"/>
                <w:sz w:val="19"/>
                <w:szCs w:val="19"/>
              </w:rPr>
            </w:pPr>
            <w:r>
              <w:rPr>
                <w:rFonts w:ascii="Arial" w:hAnsi="Arial" w:cs="Arial"/>
                <w:b/>
                <w:color w:val="0065C1"/>
                <w:sz w:val="19"/>
                <w:szCs w:val="19"/>
              </w:rPr>
              <w:t>$&lt;3,000&gt; loss in</w:t>
            </w:r>
            <w:r w:rsidRPr="004F38F7">
              <w:rPr>
                <w:rFonts w:ascii="Arial" w:hAnsi="Arial" w:cs="Arial"/>
                <w:b/>
                <w:color w:val="0065C1"/>
                <w:sz w:val="19"/>
                <w:szCs w:val="19"/>
              </w:rPr>
              <w:t xml:space="preserve"> EBIT</w:t>
            </w:r>
          </w:p>
        </w:tc>
      </w:tr>
      <w:tr w:rsidR="009B575D" w:rsidTr="009B575D">
        <w:trPr>
          <w:trHeight w:val="360"/>
          <w:jc w:val="center"/>
        </w:trPr>
        <w:tc>
          <w:tcPr>
            <w:tcW w:w="7015" w:type="dxa"/>
            <w:gridSpan w:val="2"/>
            <w:tcBorders>
              <w:top w:val="single" w:sz="4" w:space="0" w:color="auto"/>
              <w:left w:val="single" w:sz="4" w:space="0" w:color="auto"/>
              <w:bottom w:val="single" w:sz="4" w:space="0" w:color="auto"/>
              <w:right w:val="single" w:sz="4" w:space="0" w:color="auto"/>
            </w:tcBorders>
            <w:vAlign w:val="center"/>
          </w:tcPr>
          <w:p w:rsidR="009B575D" w:rsidRPr="008452C9" w:rsidRDefault="009B575D" w:rsidP="009B575D">
            <w:pPr>
              <w:jc w:val="center"/>
              <w:rPr>
                <w:rFonts w:ascii="Arial" w:hAnsi="Arial" w:cs="Arial"/>
                <w:b/>
                <w:color w:val="595959"/>
                <w:sz w:val="19"/>
                <w:szCs w:val="19"/>
              </w:rPr>
            </w:pPr>
            <w:r w:rsidRPr="008452C9">
              <w:rPr>
                <w:rFonts w:ascii="Arial" w:hAnsi="Arial" w:cs="Arial"/>
                <w:b/>
                <w:color w:val="595959"/>
                <w:sz w:val="19"/>
                <w:szCs w:val="19"/>
              </w:rPr>
              <w:t xml:space="preserve">This is </w:t>
            </w:r>
            <w:r>
              <w:rPr>
                <w:rFonts w:ascii="Arial" w:hAnsi="Arial" w:cs="Arial"/>
                <w:b/>
                <w:color w:val="595959"/>
                <w:sz w:val="19"/>
                <w:szCs w:val="19"/>
              </w:rPr>
              <w:t xml:space="preserve">not </w:t>
            </w:r>
            <w:r w:rsidRPr="008452C9">
              <w:rPr>
                <w:rFonts w:ascii="Arial" w:hAnsi="Arial" w:cs="Arial"/>
                <w:b/>
                <w:color w:val="595959"/>
                <w:sz w:val="19"/>
                <w:szCs w:val="19"/>
              </w:rPr>
              <w:t>a good customer.</w:t>
            </w:r>
          </w:p>
        </w:tc>
      </w:tr>
    </w:tbl>
    <w:p w:rsidR="009B575D" w:rsidRDefault="009B575D" w:rsidP="00CB0E77">
      <w:pPr>
        <w:pStyle w:val="01BodyCopy"/>
        <w:spacing w:after="100"/>
      </w:pPr>
    </w:p>
    <w:p w:rsidR="009B575D" w:rsidRDefault="009B575D" w:rsidP="00CB0E77">
      <w:pPr>
        <w:pStyle w:val="01BodyCopy"/>
        <w:spacing w:after="100"/>
      </w:pPr>
    </w:p>
    <w:p w:rsidR="009B575D" w:rsidRDefault="009B575D" w:rsidP="00CB0E77">
      <w:pPr>
        <w:pStyle w:val="01BodyCopy"/>
        <w:spacing w:after="100"/>
      </w:pPr>
    </w:p>
    <w:p w:rsidR="009B575D" w:rsidRDefault="009B575D" w:rsidP="00CB0E77">
      <w:pPr>
        <w:pStyle w:val="01BodyCopy"/>
        <w:spacing w:after="100"/>
      </w:pPr>
    </w:p>
    <w:p w:rsidR="009B575D" w:rsidRDefault="009B575D" w:rsidP="00CB0E77">
      <w:pPr>
        <w:pStyle w:val="01BodyCopy"/>
        <w:spacing w:after="100"/>
      </w:pPr>
    </w:p>
    <w:p w:rsidR="009B575D" w:rsidRDefault="009B575D" w:rsidP="00CB0E77">
      <w:pPr>
        <w:pStyle w:val="01BodyCopy"/>
        <w:spacing w:after="100"/>
      </w:pPr>
    </w:p>
    <w:p w:rsidR="009B575D" w:rsidRDefault="009B575D" w:rsidP="00CB0E77">
      <w:pPr>
        <w:pStyle w:val="01BodyCopy"/>
        <w:spacing w:after="100"/>
      </w:pPr>
    </w:p>
    <w:p w:rsidR="009B575D" w:rsidRDefault="009B575D" w:rsidP="00CB0E77">
      <w:pPr>
        <w:pStyle w:val="01BodyCopy"/>
        <w:spacing w:after="100"/>
      </w:pPr>
    </w:p>
    <w:p w:rsidR="009B575D" w:rsidRDefault="009B575D" w:rsidP="00CB0E77">
      <w:pPr>
        <w:pStyle w:val="01BodyCopy"/>
        <w:spacing w:after="100"/>
      </w:pPr>
    </w:p>
    <w:p w:rsidR="009B575D" w:rsidRDefault="009B575D" w:rsidP="00CB0E77">
      <w:pPr>
        <w:pStyle w:val="01BodyCopy"/>
        <w:spacing w:after="100"/>
      </w:pPr>
    </w:p>
    <w:p w:rsidR="009B575D" w:rsidRPr="004354D4" w:rsidRDefault="009B575D" w:rsidP="009B575D">
      <w:pPr>
        <w:pStyle w:val="01BodyCopy"/>
        <w:spacing w:after="160"/>
        <w:rPr>
          <w:b/>
        </w:rPr>
      </w:pPr>
      <w:r w:rsidRPr="004354D4">
        <w:rPr>
          <w:b/>
        </w:rPr>
        <w:t>So the prices need to be:</w:t>
      </w:r>
    </w:p>
    <w:p w:rsidR="009B575D" w:rsidRPr="009B575D" w:rsidRDefault="009B575D" w:rsidP="009B575D">
      <w:pPr>
        <w:pStyle w:val="01BodyCopy"/>
        <w:numPr>
          <w:ilvl w:val="0"/>
          <w:numId w:val="45"/>
        </w:numPr>
        <w:spacing w:after="60"/>
      </w:pPr>
      <w:r w:rsidRPr="009B575D">
        <w:t>Higher</w:t>
      </w:r>
    </w:p>
    <w:p w:rsidR="009B575D" w:rsidRPr="009B575D" w:rsidRDefault="009B575D" w:rsidP="009B575D">
      <w:pPr>
        <w:pStyle w:val="01BodyCopy"/>
        <w:numPr>
          <w:ilvl w:val="0"/>
          <w:numId w:val="45"/>
        </w:numPr>
        <w:spacing w:after="60"/>
      </w:pPr>
      <w:r w:rsidRPr="009B575D">
        <w:t>TM’s must visit less frequently to curtail costs</w:t>
      </w:r>
    </w:p>
    <w:p w:rsidR="009B575D" w:rsidRPr="009B575D" w:rsidRDefault="009B575D" w:rsidP="009B575D">
      <w:pPr>
        <w:pStyle w:val="01BodyCopy"/>
        <w:numPr>
          <w:ilvl w:val="0"/>
          <w:numId w:val="45"/>
        </w:numPr>
        <w:spacing w:after="60"/>
      </w:pPr>
      <w:r w:rsidRPr="009B575D">
        <w:t>Training and support tends to be less</w:t>
      </w:r>
    </w:p>
    <w:p w:rsidR="004354D4" w:rsidRPr="009B575D" w:rsidRDefault="009B575D" w:rsidP="00EA4E5C">
      <w:pPr>
        <w:pStyle w:val="01BodyCopy"/>
        <w:numPr>
          <w:ilvl w:val="0"/>
          <w:numId w:val="45"/>
        </w:numPr>
        <w:spacing w:after="120"/>
      </w:pPr>
      <w:r w:rsidRPr="009B575D">
        <w:t>Add to the situation – a contractors’ ability to pay, or NOT?</w:t>
      </w:r>
    </w:p>
    <w:p w:rsidR="009B575D" w:rsidRPr="009B575D" w:rsidRDefault="009B575D" w:rsidP="00EA4E5C">
      <w:pPr>
        <w:pStyle w:val="01BodyCopy"/>
        <w:spacing w:before="360" w:after="240"/>
      </w:pPr>
      <w:r w:rsidRPr="009B575D">
        <w:rPr>
          <w:b/>
        </w:rPr>
        <w:t>So as a contractor you should begin to see how very valuable you are to a supplier</w:t>
      </w:r>
      <w:r w:rsidRPr="009B575D">
        <w:t xml:space="preserve"> who needs a certain number of contractors that present the ability to sell boxes and pay their bills.</w:t>
      </w:r>
    </w:p>
    <w:p w:rsidR="009B575D" w:rsidRPr="009B575D" w:rsidRDefault="009B575D" w:rsidP="009B575D">
      <w:pPr>
        <w:pStyle w:val="01BodyCopy"/>
        <w:spacing w:after="240"/>
      </w:pPr>
      <w:r w:rsidRPr="009B575D">
        <w:t>You also allow them to earn their EVR – the earned volume rebate.  So if you went away, how much does it cost them to replace you?  A bunch!</w:t>
      </w:r>
    </w:p>
    <w:p w:rsidR="009B575D" w:rsidRPr="009B575D" w:rsidRDefault="009B575D" w:rsidP="009B575D">
      <w:pPr>
        <w:pStyle w:val="01BodyCopy"/>
        <w:spacing w:after="240"/>
      </w:pPr>
      <w:r w:rsidRPr="009B575D">
        <w:t xml:space="preserve">Having been there, and done that – it is a huge investment on a suppliers part to get new acquisition business to replace that which is lost – figure it is worth at a minimum of $ 15,000 to $20,000 in expenses to replace you plus what time it takes to ramp up a new dealer.  Plus there are no guarantees any new dealer will buy as much and remain loyal?  </w:t>
      </w:r>
    </w:p>
    <w:p w:rsidR="009B575D" w:rsidRDefault="009B575D" w:rsidP="009B575D">
      <w:pPr>
        <w:pStyle w:val="01BodyCopy"/>
        <w:spacing w:after="240"/>
      </w:pPr>
      <w:r w:rsidRPr="009B575D">
        <w:t>It</w:t>
      </w:r>
      <w:r>
        <w:t>'s</w:t>
      </w:r>
      <w:r w:rsidRPr="009B575D">
        <w:t xml:space="preserve"> always in the best interest of the supplier to cut a deal</w:t>
      </w:r>
      <w:r>
        <w:t>,</w:t>
      </w:r>
      <w:r w:rsidRPr="009B575D">
        <w:t xml:space="preserve"> to save the existing dealer</w:t>
      </w:r>
      <w:r>
        <w:t>,</w:t>
      </w:r>
      <w:r w:rsidRPr="009B575D">
        <w:t xml:space="preserve"> if they have their head screwed on straight.</w:t>
      </w:r>
    </w:p>
    <w:p w:rsidR="009B575D" w:rsidRDefault="009B575D" w:rsidP="009B575D">
      <w:pPr>
        <w:pStyle w:val="01BodyCopy"/>
        <w:spacing w:after="160"/>
      </w:pPr>
    </w:p>
    <w:p w:rsidR="009B575D" w:rsidRDefault="009B575D" w:rsidP="009B575D">
      <w:pPr>
        <w:pStyle w:val="01BodyCopy"/>
        <w:spacing w:after="160"/>
      </w:pPr>
    </w:p>
    <w:p w:rsidR="00EA4E5C" w:rsidRDefault="00EA4E5C" w:rsidP="00041CA3">
      <w:pPr>
        <w:pStyle w:val="03SubHeading"/>
        <w:spacing w:after="240"/>
      </w:pPr>
    </w:p>
    <w:p w:rsidR="009B575D" w:rsidRPr="004354D4" w:rsidRDefault="009B575D" w:rsidP="00041CA3">
      <w:pPr>
        <w:pStyle w:val="03SubHeading"/>
        <w:spacing w:after="240"/>
      </w:pPr>
      <w:r w:rsidRPr="004354D4">
        <w:lastRenderedPageBreak/>
        <w:t>What Have We Learned?</w:t>
      </w:r>
    </w:p>
    <w:p w:rsidR="009B575D" w:rsidRPr="004354D4" w:rsidRDefault="009B575D" w:rsidP="004354D4">
      <w:pPr>
        <w:pStyle w:val="01BodyCopy"/>
        <w:numPr>
          <w:ilvl w:val="0"/>
          <w:numId w:val="47"/>
        </w:numPr>
        <w:spacing w:after="160"/>
      </w:pPr>
      <w:r w:rsidRPr="004354D4">
        <w:t>There is a game being played by suppliers– are you in it?</w:t>
      </w:r>
    </w:p>
    <w:p w:rsidR="009B575D" w:rsidRPr="004354D4" w:rsidRDefault="009B575D" w:rsidP="004354D4">
      <w:pPr>
        <w:pStyle w:val="01BodyCopy"/>
        <w:numPr>
          <w:ilvl w:val="0"/>
          <w:numId w:val="47"/>
        </w:numPr>
        <w:spacing w:after="160"/>
      </w:pPr>
      <w:r w:rsidRPr="004354D4">
        <w:t>Distribution is all about a desire for market share and growth.  Use that against them.  Lust for market share is a major motivator.</w:t>
      </w:r>
    </w:p>
    <w:p w:rsidR="009B575D" w:rsidRPr="004354D4" w:rsidRDefault="009B575D" w:rsidP="004354D4">
      <w:pPr>
        <w:pStyle w:val="01BodyCopy"/>
        <w:numPr>
          <w:ilvl w:val="0"/>
          <w:numId w:val="47"/>
        </w:numPr>
        <w:spacing w:after="160"/>
      </w:pPr>
      <w:r w:rsidRPr="004354D4">
        <w:t>Never carry one major line – it is a huge drawback – grant loyalty through percentage of purchases, not unilateral marketing by carrying one line.</w:t>
      </w:r>
    </w:p>
    <w:p w:rsidR="009B575D" w:rsidRPr="004354D4" w:rsidRDefault="009B575D" w:rsidP="004354D4">
      <w:pPr>
        <w:pStyle w:val="01BodyCopy"/>
        <w:numPr>
          <w:ilvl w:val="0"/>
          <w:numId w:val="47"/>
        </w:numPr>
        <w:spacing w:after="160"/>
      </w:pPr>
      <w:r w:rsidRPr="004354D4">
        <w:t>Suppliers will negotiate if pressed into the mode.</w:t>
      </w:r>
    </w:p>
    <w:p w:rsidR="009B575D" w:rsidRPr="004354D4" w:rsidRDefault="009B575D" w:rsidP="004354D4">
      <w:pPr>
        <w:pStyle w:val="01BodyCopy"/>
        <w:numPr>
          <w:ilvl w:val="0"/>
          <w:numId w:val="47"/>
        </w:numPr>
        <w:spacing w:after="160"/>
      </w:pPr>
      <w:r w:rsidRPr="004354D4">
        <w:t>Negotiate a “Meet Competition” special price quote.  Leverage your ability to sell not with brand but with your marketing of guarantees.</w:t>
      </w:r>
    </w:p>
    <w:p w:rsidR="009B575D" w:rsidRPr="004354D4" w:rsidRDefault="009B575D" w:rsidP="004354D4">
      <w:pPr>
        <w:pStyle w:val="01BodyCopy"/>
        <w:numPr>
          <w:ilvl w:val="0"/>
          <w:numId w:val="47"/>
        </w:numPr>
        <w:spacing w:after="160"/>
      </w:pPr>
      <w:r w:rsidRPr="004354D4">
        <w:t>Negotiate at or near the end of the year.  Have a supplier move in your back pocket so you can shift sales and boxes to the other suppliers.</w:t>
      </w:r>
    </w:p>
    <w:p w:rsidR="009B575D" w:rsidRPr="004354D4" w:rsidRDefault="009B575D" w:rsidP="004354D4">
      <w:pPr>
        <w:pStyle w:val="01BodyCopy"/>
        <w:numPr>
          <w:ilvl w:val="0"/>
          <w:numId w:val="47"/>
        </w:numPr>
        <w:spacing w:after="160"/>
      </w:pPr>
      <w:r w:rsidRPr="004354D4">
        <w:t>Do your homework on the supplier financial model and be more prepared than the TM.  The more you know what you want, the more someone will probably give it to you!</w:t>
      </w:r>
    </w:p>
    <w:p w:rsidR="009B575D" w:rsidRPr="004354D4" w:rsidRDefault="009B575D" w:rsidP="004354D4">
      <w:pPr>
        <w:pStyle w:val="01BodyCopy"/>
        <w:numPr>
          <w:ilvl w:val="0"/>
          <w:numId w:val="47"/>
        </w:numPr>
        <w:spacing w:after="160"/>
      </w:pPr>
      <w:r w:rsidRPr="004354D4">
        <w:t>Establish a network of contractors to determine the price points in the market being sold by suppliers.  The deals are out there.</w:t>
      </w:r>
    </w:p>
    <w:p w:rsidR="009B575D" w:rsidRDefault="009B575D" w:rsidP="004354D4">
      <w:pPr>
        <w:pStyle w:val="01BodyCopy"/>
        <w:numPr>
          <w:ilvl w:val="0"/>
          <w:numId w:val="47"/>
        </w:numPr>
        <w:spacing w:after="160"/>
      </w:pPr>
      <w:r w:rsidRPr="004354D4">
        <w:t>Get an EVR or VR – on purchases.  Pay your bills on time.</w:t>
      </w:r>
    </w:p>
    <w:p w:rsidR="004354D4" w:rsidRDefault="004354D4" w:rsidP="004354D4">
      <w:pPr>
        <w:pStyle w:val="01BodyCopy"/>
        <w:spacing w:after="160"/>
      </w:pPr>
    </w:p>
    <w:p w:rsidR="004354D4" w:rsidRPr="004354D4" w:rsidRDefault="004354D4" w:rsidP="00041CA3">
      <w:pPr>
        <w:pStyle w:val="03SubHeading"/>
        <w:spacing w:after="240"/>
      </w:pPr>
      <w:r w:rsidRPr="004354D4">
        <w:t>Why is this Critical to Your Success?</w:t>
      </w:r>
    </w:p>
    <w:p w:rsidR="004354D4" w:rsidRPr="004354D4" w:rsidRDefault="004354D4" w:rsidP="00041CA3">
      <w:pPr>
        <w:pStyle w:val="01BodyCopy"/>
        <w:numPr>
          <w:ilvl w:val="0"/>
          <w:numId w:val="49"/>
        </w:numPr>
        <w:spacing w:after="160"/>
      </w:pPr>
      <w:r w:rsidRPr="004354D4">
        <w:t>Suppliers – distributors and manufacture wholly owned operations do not want to compete with another major brand in your business – they hate this!  It adds profit to your bottom-line when you leverage this concept.</w:t>
      </w:r>
    </w:p>
    <w:p w:rsidR="004354D4" w:rsidRPr="004354D4" w:rsidRDefault="004354D4" w:rsidP="00041CA3">
      <w:pPr>
        <w:pStyle w:val="01BodyCopy"/>
        <w:numPr>
          <w:ilvl w:val="0"/>
          <w:numId w:val="49"/>
        </w:numPr>
        <w:spacing w:after="160"/>
      </w:pPr>
      <w:r w:rsidRPr="004354D4">
        <w:t>They hate even more having to compete in your business with a low-end supplier who provides good value because they know you know you can SELL ANYTHING YOU WANT!</w:t>
      </w:r>
    </w:p>
    <w:p w:rsidR="004354D4" w:rsidRPr="004354D4" w:rsidRDefault="004354D4" w:rsidP="00041CA3">
      <w:pPr>
        <w:pStyle w:val="01BodyCopy"/>
        <w:numPr>
          <w:ilvl w:val="0"/>
          <w:numId w:val="49"/>
        </w:numPr>
        <w:spacing w:after="160"/>
      </w:pPr>
      <w:r w:rsidRPr="004354D4">
        <w:t>Getting the best set of costs from your supplier(s) is essential to adding dollars to your bottom-line and being competitive in the market.</w:t>
      </w:r>
    </w:p>
    <w:p w:rsidR="004354D4" w:rsidRPr="004354D4" w:rsidRDefault="004354D4" w:rsidP="00041CA3">
      <w:pPr>
        <w:pStyle w:val="01BodyCopy"/>
        <w:numPr>
          <w:ilvl w:val="0"/>
          <w:numId w:val="49"/>
        </w:numPr>
        <w:spacing w:after="160"/>
      </w:pPr>
      <w:r w:rsidRPr="004354D4">
        <w:t>Having your suppliers understand you are going to continually negotiate with them and keep them under pressure is effective, if and only if you pay your bills, and demonstrate a true loss of business risk.</w:t>
      </w:r>
    </w:p>
    <w:p w:rsidR="004354D4" w:rsidRPr="004354D4" w:rsidRDefault="004354D4" w:rsidP="00041CA3">
      <w:pPr>
        <w:pStyle w:val="01BodyCopy"/>
        <w:numPr>
          <w:ilvl w:val="0"/>
          <w:numId w:val="49"/>
        </w:numPr>
        <w:spacing w:after="160"/>
      </w:pPr>
      <w:r w:rsidRPr="004354D4">
        <w:t>Providing a supplier(s) with the things they want – growth and sales of key products for their financial success is an excellent way to improve your leverage if you have a second brand to use.</w:t>
      </w:r>
    </w:p>
    <w:p w:rsidR="009530F5" w:rsidRPr="00041CA3" w:rsidRDefault="004354D4" w:rsidP="00041CA3">
      <w:pPr>
        <w:pStyle w:val="01BodyCopy"/>
        <w:numPr>
          <w:ilvl w:val="0"/>
          <w:numId w:val="49"/>
        </w:numPr>
        <w:spacing w:after="160"/>
        <w:rPr>
          <w:b/>
          <w:color w:val="0065C1"/>
        </w:rPr>
      </w:pPr>
      <w:r w:rsidRPr="00041CA3">
        <w:rPr>
          <w:b/>
          <w:color w:val="0065C1"/>
        </w:rPr>
        <w:t>A proper negotiating strategy can impact your profits in a significant way!</w:t>
      </w:r>
    </w:p>
    <w:sectPr w:rsidR="009530F5" w:rsidRPr="00041CA3" w:rsidSect="00E33A71">
      <w:headerReference w:type="even" r:id="rId9"/>
      <w:headerReference w:type="default" r:id="rId10"/>
      <w:footerReference w:type="default" r:id="rId11"/>
      <w:headerReference w:type="first" r:id="rId12"/>
      <w:type w:val="continuous"/>
      <w:pgSz w:w="12240" w:h="15840"/>
      <w:pgMar w:top="2592" w:right="1166" w:bottom="1008" w:left="1267" w:header="720" w:footer="720" w:gutter="0"/>
      <w:pgNumType w:start="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573E" w:rsidRDefault="0005573E" w:rsidP="00384F4F">
      <w:r>
        <w:separator/>
      </w:r>
    </w:p>
  </w:endnote>
  <w:endnote w:type="continuationSeparator" w:id="0">
    <w:p w:rsidR="0005573E" w:rsidRDefault="0005573E" w:rsidP="00384F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73E" w:rsidRDefault="0005573E" w:rsidP="0088152F">
    <w:pPr>
      <w:pStyle w:val="Footer"/>
      <w:tabs>
        <w:tab w:val="right" w:pos="9807"/>
      </w:tabs>
    </w:pPr>
    <w:r w:rsidRPr="004A27B0">
      <w:rPr>
        <w:rFonts w:ascii="Arial" w:hAnsi="Arial" w:cs="Arial"/>
        <w:sz w:val="19"/>
        <w:szCs w:val="19"/>
      </w:rPr>
      <w:t>© EPC Training Inc.</w:t>
    </w:r>
    <w:r>
      <w:tab/>
    </w:r>
    <w:r>
      <w:tab/>
    </w:r>
    <w:r>
      <w:tab/>
    </w:r>
    <w:r w:rsidRPr="00863E58">
      <w:rPr>
        <w:rFonts w:ascii="Arial" w:hAnsi="Arial" w:cs="Arial"/>
        <w:sz w:val="19"/>
        <w:szCs w:val="19"/>
      </w:rPr>
      <w:fldChar w:fldCharType="begin"/>
    </w:r>
    <w:r w:rsidRPr="00863E58">
      <w:rPr>
        <w:rFonts w:ascii="Arial" w:hAnsi="Arial" w:cs="Arial"/>
        <w:sz w:val="19"/>
        <w:szCs w:val="19"/>
      </w:rPr>
      <w:instrText xml:space="preserve"> PAGE   \* MERGEFORMAT </w:instrText>
    </w:r>
    <w:r w:rsidRPr="00863E58">
      <w:rPr>
        <w:rFonts w:ascii="Arial" w:hAnsi="Arial" w:cs="Arial"/>
        <w:sz w:val="19"/>
        <w:szCs w:val="19"/>
      </w:rPr>
      <w:fldChar w:fldCharType="separate"/>
    </w:r>
    <w:r w:rsidR="00AC4C99">
      <w:rPr>
        <w:rFonts w:ascii="Arial" w:hAnsi="Arial" w:cs="Arial"/>
        <w:noProof/>
        <w:sz w:val="19"/>
        <w:szCs w:val="19"/>
      </w:rPr>
      <w:t>17</w:t>
    </w:r>
    <w:r w:rsidRPr="00863E58">
      <w:rPr>
        <w:rFonts w:ascii="Arial" w:hAnsi="Arial" w:cs="Arial"/>
        <w:noProof/>
        <w:sz w:val="19"/>
        <w:szCs w:val="19"/>
      </w:rPr>
      <w:fldChar w:fldCharType="end"/>
    </w:r>
  </w:p>
  <w:p w:rsidR="0005573E" w:rsidRPr="00B074EF" w:rsidRDefault="0005573E">
    <w:pPr>
      <w:pStyle w:val="Footer"/>
      <w:rPr>
        <w:rFonts w:ascii="Arial" w:hAnsi="Arial" w:cs="Arial"/>
        <w:sz w:val="19"/>
        <w:szCs w:val="19"/>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573E" w:rsidRDefault="0005573E" w:rsidP="00384F4F">
      <w:r>
        <w:separator/>
      </w:r>
    </w:p>
  </w:footnote>
  <w:footnote w:type="continuationSeparator" w:id="0">
    <w:p w:rsidR="0005573E" w:rsidRDefault="0005573E" w:rsidP="00384F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73E" w:rsidRDefault="00AC4C9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73" type="#_x0000_t75" style="position:absolute;margin-left:0;margin-top:0;width:622.05pt;height:777.9pt;z-index:-251657728;mso-wrap-edited:f;mso-position-horizontal:center;mso-position-horizontal-relative:margin;mso-position-vertical:center;mso-position-vertical-relative:margin" wrapcoords="-26 0 -26 21558 21600 21558 21600 0 -26 0">
          <v:imagedata r:id="rId1" o:title="CU-Word-Header"/>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73E" w:rsidRDefault="0005573E" w:rsidP="001E77A2">
    <w:pPr>
      <w:pStyle w:val="HeaderHeadline"/>
    </w:pPr>
    <w:r>
      <w:rPr>
        <w:noProof/>
      </w:rPr>
      <w:drawing>
        <wp:anchor distT="0" distB="0" distL="114300" distR="114300" simplePos="0" relativeHeight="251657728" behindDoc="1" locked="0" layoutInCell="1" allowOverlap="1" wp14:anchorId="67C5D782" wp14:editId="2BE9784F">
          <wp:simplePos x="0" y="0"/>
          <wp:positionH relativeFrom="column">
            <wp:posOffset>-847725</wp:posOffset>
          </wp:positionH>
          <wp:positionV relativeFrom="paragraph">
            <wp:posOffset>-476250</wp:posOffset>
          </wp:positionV>
          <wp:extent cx="7840345" cy="10150475"/>
          <wp:effectExtent l="0" t="0" r="8255" b="3175"/>
          <wp:wrapNone/>
          <wp:docPr id="2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40345" cy="10150475"/>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tab/>
    </w:r>
    <w:r>
      <w:tab/>
      <w:t>Planning – Negotiating Practices</w:t>
    </w:r>
  </w:p>
  <w:p w:rsidR="0005573E" w:rsidRPr="00027660" w:rsidRDefault="0005573E" w:rsidP="00B71C50">
    <w:pPr>
      <w:pStyle w:val="HeaderHeadline"/>
      <w:rPr>
        <w:b w:val="0"/>
        <w:sz w:val="22"/>
        <w:szCs w:val="22"/>
      </w:rPr>
    </w:pPr>
    <w:r>
      <w:rPr>
        <w:b w:val="0"/>
        <w:sz w:val="22"/>
        <w:szCs w:val="22"/>
      </w:rPr>
      <w:t>Working with Suppliers to Get the Best Deal</w:t>
    </w:r>
  </w:p>
  <w:p w:rsidR="0005573E" w:rsidRPr="00292F81" w:rsidRDefault="0005573E" w:rsidP="00ED59F0">
    <w:pPr>
      <w:pStyle w:val="Header"/>
      <w:tabs>
        <w:tab w:val="left" w:pos="450"/>
      </w:tabs>
      <w:jc w:val="right"/>
      <w:rPr>
        <w:sz w:val="36"/>
        <w:szCs w:val="3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73E" w:rsidRDefault="0005573E" w:rsidP="00E61F7A">
    <w:pPr>
      <w:tabs>
        <w:tab w:val="left" w:pos="8460"/>
      </w:tabs>
      <w:jc w:val="center"/>
      <w:rPr>
        <w:rFonts w:ascii="Arial" w:hAnsi="Arial" w:cs="Arial"/>
        <w:b/>
        <w:color w:val="FFFFFF" w:themeColor="background1"/>
        <w:sz w:val="72"/>
        <w:szCs w:val="72"/>
      </w:rPr>
    </w:pPr>
    <w:r>
      <w:rPr>
        <w:noProof/>
      </w:rPr>
      <w:drawing>
        <wp:anchor distT="0" distB="0" distL="114300" distR="114300" simplePos="0" relativeHeight="251656704" behindDoc="1" locked="0" layoutInCell="1" allowOverlap="1" wp14:anchorId="36B93F9F" wp14:editId="7BCA9731">
          <wp:simplePos x="0" y="0"/>
          <wp:positionH relativeFrom="margin">
            <wp:posOffset>-838200</wp:posOffset>
          </wp:positionH>
          <wp:positionV relativeFrom="margin">
            <wp:posOffset>-5502275</wp:posOffset>
          </wp:positionV>
          <wp:extent cx="7821295" cy="10121900"/>
          <wp:effectExtent l="171450" t="171450" r="389255" b="35560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BG-01.jpg"/>
                  <pic:cNvPicPr/>
                </pic:nvPicPr>
                <pic:blipFill>
                  <a:blip r:embed="rId1">
                    <a:extLst>
                      <a:ext uri="{28A0092B-C50C-407E-A947-70E740481C1C}">
                        <a14:useLocalDpi xmlns:a14="http://schemas.microsoft.com/office/drawing/2010/main" val="0"/>
                      </a:ext>
                    </a:extLst>
                  </a:blip>
                  <a:stretch>
                    <a:fillRect/>
                  </a:stretch>
                </pic:blipFill>
                <pic:spPr>
                  <a:xfrm>
                    <a:off x="0" y="0"/>
                    <a:ext cx="7821295" cy="1012190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p>
  <w:p w:rsidR="0005573E" w:rsidRDefault="0005573E" w:rsidP="00E61F7A">
    <w:pPr>
      <w:tabs>
        <w:tab w:val="left" w:pos="8460"/>
      </w:tabs>
      <w:jc w:val="center"/>
      <w:rPr>
        <w:rFonts w:ascii="Arial" w:hAnsi="Arial" w:cs="Arial"/>
        <w:b/>
        <w:color w:val="FFFFFF" w:themeColor="background1"/>
        <w:sz w:val="72"/>
        <w:szCs w:val="72"/>
      </w:rPr>
    </w:pPr>
  </w:p>
  <w:p w:rsidR="0005573E" w:rsidRDefault="0005573E" w:rsidP="00E61F7A">
    <w:pPr>
      <w:tabs>
        <w:tab w:val="left" w:pos="8460"/>
      </w:tabs>
      <w:jc w:val="center"/>
      <w:rPr>
        <w:rFonts w:ascii="Arial" w:hAnsi="Arial" w:cs="Arial"/>
        <w:b/>
        <w:color w:val="FFFFFF" w:themeColor="background1"/>
        <w:sz w:val="72"/>
        <w:szCs w:val="72"/>
      </w:rPr>
    </w:pPr>
  </w:p>
  <w:p w:rsidR="0005573E" w:rsidRDefault="0005573E" w:rsidP="00E61F7A">
    <w:pPr>
      <w:tabs>
        <w:tab w:val="left" w:pos="8460"/>
      </w:tabs>
      <w:jc w:val="center"/>
      <w:rPr>
        <w:rFonts w:ascii="Arial" w:hAnsi="Arial" w:cs="Arial"/>
        <w:b/>
        <w:color w:val="FFFFFF" w:themeColor="background1"/>
        <w:sz w:val="72"/>
        <w:szCs w:val="72"/>
      </w:rPr>
    </w:pPr>
  </w:p>
  <w:p w:rsidR="0005573E" w:rsidRDefault="0005573E" w:rsidP="00E61F7A">
    <w:pPr>
      <w:tabs>
        <w:tab w:val="left" w:pos="8460"/>
      </w:tabs>
      <w:jc w:val="center"/>
      <w:rPr>
        <w:rFonts w:ascii="Arial" w:hAnsi="Arial" w:cs="Arial"/>
        <w:b/>
        <w:color w:val="FFFFFF" w:themeColor="background1"/>
        <w:sz w:val="72"/>
        <w:szCs w:val="72"/>
      </w:rPr>
    </w:pPr>
  </w:p>
  <w:p w:rsidR="0005573E" w:rsidRDefault="0005573E" w:rsidP="00E61F7A">
    <w:pPr>
      <w:tabs>
        <w:tab w:val="left" w:pos="8460"/>
      </w:tabs>
      <w:jc w:val="center"/>
      <w:rPr>
        <w:rFonts w:ascii="Arial" w:hAnsi="Arial" w:cs="Arial"/>
        <w:b/>
        <w:color w:val="FFFFFF" w:themeColor="background1"/>
        <w:sz w:val="72"/>
        <w:szCs w:val="72"/>
      </w:rPr>
    </w:pPr>
  </w:p>
  <w:p w:rsidR="0005573E" w:rsidRPr="00492C74" w:rsidRDefault="0005573E" w:rsidP="001E77A2">
    <w:pPr>
      <w:tabs>
        <w:tab w:val="left" w:pos="8460"/>
      </w:tabs>
      <w:jc w:val="center"/>
      <w:rPr>
        <w:rFonts w:ascii="Arial" w:hAnsi="Arial" w:cs="Arial"/>
        <w:b/>
        <w:color w:val="FFFFFF" w:themeColor="background1"/>
        <w:sz w:val="72"/>
        <w:szCs w:val="72"/>
      </w:rPr>
    </w:pPr>
    <w:r>
      <w:rPr>
        <w:rFonts w:ascii="Arial" w:hAnsi="Arial" w:cs="Arial"/>
        <w:b/>
        <w:color w:val="FFFFFF" w:themeColor="background1"/>
        <w:sz w:val="72"/>
        <w:szCs w:val="72"/>
      </w:rPr>
      <w:t>Planning – Negotiating Practices</w:t>
    </w:r>
  </w:p>
  <w:p w:rsidR="0005573E" w:rsidRPr="001E77A2" w:rsidRDefault="0005573E" w:rsidP="00492C74">
    <w:pPr>
      <w:pStyle w:val="HeaderHeadline"/>
      <w:jc w:val="center"/>
      <w:rPr>
        <w:b w:val="0"/>
        <w:noProof/>
        <w:color w:val="FFFFFF" w:themeColor="background1"/>
      </w:rPr>
    </w:pPr>
    <w:r w:rsidRPr="001E77A2">
      <w:rPr>
        <w:b w:val="0"/>
        <w:noProof/>
        <w:color w:val="FFFFFF" w:themeColor="background1"/>
      </w:rPr>
      <w:t>Working with Suppliers to Get the Best Deal</w:t>
    </w:r>
  </w:p>
  <w:p w:rsidR="0005573E" w:rsidRDefault="0005573E" w:rsidP="009E3189">
    <w:pPr>
      <w:pStyle w:val="HeaderHeadline"/>
      <w:rPr>
        <w:noProof/>
      </w:rPr>
    </w:pPr>
  </w:p>
  <w:p w:rsidR="0005573E" w:rsidRDefault="0005573E" w:rsidP="009E3189">
    <w:pPr>
      <w:pStyle w:val="HeaderHeadline"/>
      <w:rPr>
        <w:noProof/>
      </w:rPr>
    </w:pPr>
  </w:p>
  <w:p w:rsidR="0005573E" w:rsidRDefault="0005573E" w:rsidP="009E3189">
    <w:pPr>
      <w:pStyle w:val="HeaderHeadline"/>
      <w:rPr>
        <w:noProof/>
      </w:rPr>
    </w:pPr>
  </w:p>
  <w:p w:rsidR="0005573E" w:rsidRDefault="0005573E" w:rsidP="009E3189">
    <w:pPr>
      <w:pStyle w:val="HeaderHeadline"/>
      <w:rPr>
        <w:noProof/>
      </w:rPr>
    </w:pPr>
  </w:p>
  <w:p w:rsidR="0005573E" w:rsidRDefault="0005573E" w:rsidP="009E3189">
    <w:pPr>
      <w:pStyle w:val="HeaderHeadline"/>
      <w:rPr>
        <w:noProof/>
      </w:rPr>
    </w:pPr>
  </w:p>
  <w:p w:rsidR="0005573E" w:rsidRDefault="0005573E" w:rsidP="009E3189">
    <w:pPr>
      <w:pStyle w:val="HeaderHeadline"/>
      <w:rPr>
        <w:noProof/>
      </w:rPr>
    </w:pPr>
  </w:p>
  <w:p w:rsidR="0005573E" w:rsidRDefault="0005573E" w:rsidP="009E3189">
    <w:pPr>
      <w:pStyle w:val="HeaderHeadline"/>
      <w:rPr>
        <w:noProof/>
      </w:rPr>
    </w:pPr>
  </w:p>
  <w:p w:rsidR="0005573E" w:rsidRDefault="0005573E" w:rsidP="009E3189">
    <w:pPr>
      <w:pStyle w:val="HeaderHeadline"/>
      <w:rPr>
        <w:noProof/>
      </w:rPr>
    </w:pPr>
  </w:p>
  <w:p w:rsidR="0005573E" w:rsidRDefault="0005573E" w:rsidP="009E3189">
    <w:pPr>
      <w:pStyle w:val="HeaderHeadline"/>
      <w:rPr>
        <w:noProof/>
      </w:rPr>
    </w:pPr>
  </w:p>
  <w:p w:rsidR="0005573E" w:rsidRDefault="0005573E" w:rsidP="009E3189">
    <w:pPr>
      <w:pStyle w:val="HeaderHeadline"/>
      <w:rPr>
        <w:noProof/>
      </w:rPr>
    </w:pPr>
  </w:p>
  <w:p w:rsidR="0005573E" w:rsidRDefault="0005573E" w:rsidP="009E3189">
    <w:pPr>
      <w:pStyle w:val="HeaderHeadline"/>
      <w:rPr>
        <w:noProof/>
      </w:rPr>
    </w:pPr>
  </w:p>
  <w:p w:rsidR="0005573E" w:rsidRDefault="0005573E" w:rsidP="009E3189">
    <w:pPr>
      <w:pStyle w:val="HeaderHeadline"/>
      <w:rPr>
        <w:noProof/>
      </w:rPr>
    </w:pPr>
  </w:p>
  <w:p w:rsidR="0005573E" w:rsidRPr="005F7305" w:rsidRDefault="0005573E" w:rsidP="009E3189">
    <w:pPr>
      <w:pStyle w:val="HeaderHeadline"/>
      <w:jc w:val="center"/>
    </w:pPr>
  </w:p>
  <w:p w:rsidR="0005573E" w:rsidRDefault="0005573E" w:rsidP="00ED59F0">
    <w:pPr>
      <w:pStyle w:val="Header"/>
      <w:tabs>
        <w:tab w:val="clear" w:pos="4320"/>
        <w:tab w:val="clear" w:pos="8640"/>
        <w:tab w:val="left" w:pos="870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52BA5"/>
    <w:multiLevelType w:val="hybridMultilevel"/>
    <w:tmpl w:val="D3F015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096F30"/>
    <w:multiLevelType w:val="hybridMultilevel"/>
    <w:tmpl w:val="6A62B980"/>
    <w:lvl w:ilvl="0" w:tplc="16E0E6F0">
      <w:start w:val="1"/>
      <w:numFmt w:val="decimal"/>
      <w:pStyle w:val="Heading"/>
      <w:lvlText w:val="%1."/>
      <w:lvlJc w:val="left"/>
      <w:pPr>
        <w:tabs>
          <w:tab w:val="num" w:pos="720"/>
        </w:tabs>
        <w:ind w:left="72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3A6366A"/>
    <w:multiLevelType w:val="hybridMultilevel"/>
    <w:tmpl w:val="8E9A0E9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4817528"/>
    <w:multiLevelType w:val="hybridMultilevel"/>
    <w:tmpl w:val="852A2098"/>
    <w:lvl w:ilvl="0" w:tplc="C010C5F0">
      <w:start w:val="1"/>
      <w:numFmt w:val="bullet"/>
      <w:lvlText w:val=""/>
      <w:lvlJc w:val="left"/>
      <w:pPr>
        <w:tabs>
          <w:tab w:val="num" w:pos="720"/>
        </w:tabs>
        <w:ind w:left="720" w:hanging="360"/>
      </w:pPr>
      <w:rPr>
        <w:rFonts w:ascii="Wingdings" w:hAnsi="Wingdings" w:hint="default"/>
        <w:color w:val="000080"/>
        <w:sz w:val="16"/>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067A2D0F"/>
    <w:multiLevelType w:val="hybridMultilevel"/>
    <w:tmpl w:val="B052D8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6AB0181"/>
    <w:multiLevelType w:val="hybridMultilevel"/>
    <w:tmpl w:val="9BA46C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D6D30DA"/>
    <w:multiLevelType w:val="hybridMultilevel"/>
    <w:tmpl w:val="976E02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0DCD2DFB"/>
    <w:multiLevelType w:val="hybridMultilevel"/>
    <w:tmpl w:val="84D0BF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12745C2"/>
    <w:multiLevelType w:val="hybridMultilevel"/>
    <w:tmpl w:val="E90C1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23A5CBC"/>
    <w:multiLevelType w:val="hybridMultilevel"/>
    <w:tmpl w:val="D6B09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26A2B7D"/>
    <w:multiLevelType w:val="hybridMultilevel"/>
    <w:tmpl w:val="205A71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50C25CA"/>
    <w:multiLevelType w:val="hybridMultilevel"/>
    <w:tmpl w:val="F8069C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15D655A8"/>
    <w:multiLevelType w:val="hybridMultilevel"/>
    <w:tmpl w:val="A74699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1B4D03A6"/>
    <w:multiLevelType w:val="hybridMultilevel"/>
    <w:tmpl w:val="F252F084"/>
    <w:lvl w:ilvl="0" w:tplc="AD3C6EC2">
      <w:start w:val="1"/>
      <w:numFmt w:val="decimal"/>
      <w:lvlText w:val="%1."/>
      <w:lvlJc w:val="center"/>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3F0675E"/>
    <w:multiLevelType w:val="hybridMultilevel"/>
    <w:tmpl w:val="BA3876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7DB27DF"/>
    <w:multiLevelType w:val="hybridMultilevel"/>
    <w:tmpl w:val="1B88945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nsid w:val="2971045A"/>
    <w:multiLevelType w:val="hybridMultilevel"/>
    <w:tmpl w:val="05A4BBA8"/>
    <w:lvl w:ilvl="0" w:tplc="AA76F966">
      <w:start w:val="1"/>
      <w:numFmt w:val="bullet"/>
      <w:lvlText w:val=""/>
      <w:lvlJc w:val="left"/>
      <w:pPr>
        <w:ind w:left="720" w:hanging="360"/>
      </w:pPr>
      <w:rPr>
        <w:rFonts w:ascii="Symbol" w:hAnsi="Symbol" w:hint="default"/>
        <w:color w:val="4040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E3F6EE8"/>
    <w:multiLevelType w:val="hybridMultilevel"/>
    <w:tmpl w:val="C60A294C"/>
    <w:lvl w:ilvl="0" w:tplc="DC986EC8">
      <w:start w:val="1"/>
      <w:numFmt w:val="decimal"/>
      <w:lvlText w:val="%1."/>
      <w:lvlJc w:val="left"/>
      <w:pPr>
        <w:tabs>
          <w:tab w:val="num" w:pos="1440"/>
        </w:tabs>
        <w:ind w:left="1440" w:hanging="720"/>
      </w:pPr>
    </w:lvl>
    <w:lvl w:ilvl="1" w:tplc="D51E838E">
      <w:start w:val="1"/>
      <w:numFmt w:val="bullet"/>
      <w:lvlText w:val="–"/>
      <w:lvlJc w:val="left"/>
      <w:pPr>
        <w:tabs>
          <w:tab w:val="num" w:pos="2385"/>
        </w:tabs>
        <w:ind w:left="2385" w:hanging="945"/>
      </w:pPr>
      <w:rPr>
        <w:rFonts w:ascii="Times New Roman" w:eastAsia="Times New Roman" w:hAnsi="Times New Roman" w:cs="Times New Roman"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8">
    <w:nsid w:val="32F763F7"/>
    <w:multiLevelType w:val="hybridMultilevel"/>
    <w:tmpl w:val="79C03ACE"/>
    <w:lvl w:ilvl="0" w:tplc="52B8F40E">
      <w:start w:val="1"/>
      <w:numFmt w:val="decimal"/>
      <w:lvlText w:val="%1."/>
      <w:lvlJc w:val="left"/>
      <w:pPr>
        <w:tabs>
          <w:tab w:val="num" w:pos="2520"/>
        </w:tabs>
        <w:ind w:left="2520" w:hanging="360"/>
      </w:pPr>
    </w:lvl>
    <w:lvl w:ilvl="1" w:tplc="04090019">
      <w:start w:val="1"/>
      <w:numFmt w:val="lowerLetter"/>
      <w:lvlText w:val="%2."/>
      <w:lvlJc w:val="left"/>
      <w:pPr>
        <w:tabs>
          <w:tab w:val="num" w:pos="3240"/>
        </w:tabs>
        <w:ind w:left="3240" w:hanging="360"/>
      </w:pPr>
    </w:lvl>
    <w:lvl w:ilvl="2" w:tplc="0409001B">
      <w:start w:val="1"/>
      <w:numFmt w:val="lowerRoman"/>
      <w:lvlText w:val="%3."/>
      <w:lvlJc w:val="right"/>
      <w:pPr>
        <w:tabs>
          <w:tab w:val="num" w:pos="3960"/>
        </w:tabs>
        <w:ind w:left="3960" w:hanging="180"/>
      </w:pPr>
    </w:lvl>
    <w:lvl w:ilvl="3" w:tplc="0409000F">
      <w:start w:val="1"/>
      <w:numFmt w:val="decimal"/>
      <w:lvlText w:val="%4."/>
      <w:lvlJc w:val="left"/>
      <w:pPr>
        <w:tabs>
          <w:tab w:val="num" w:pos="4680"/>
        </w:tabs>
        <w:ind w:left="4680" w:hanging="360"/>
      </w:pPr>
    </w:lvl>
    <w:lvl w:ilvl="4" w:tplc="04090019">
      <w:start w:val="1"/>
      <w:numFmt w:val="lowerLetter"/>
      <w:lvlText w:val="%5."/>
      <w:lvlJc w:val="left"/>
      <w:pPr>
        <w:tabs>
          <w:tab w:val="num" w:pos="5400"/>
        </w:tabs>
        <w:ind w:left="5400" w:hanging="360"/>
      </w:pPr>
    </w:lvl>
    <w:lvl w:ilvl="5" w:tplc="0409001B">
      <w:start w:val="1"/>
      <w:numFmt w:val="lowerRoman"/>
      <w:lvlText w:val="%6."/>
      <w:lvlJc w:val="right"/>
      <w:pPr>
        <w:tabs>
          <w:tab w:val="num" w:pos="6120"/>
        </w:tabs>
        <w:ind w:left="6120" w:hanging="180"/>
      </w:pPr>
    </w:lvl>
    <w:lvl w:ilvl="6" w:tplc="0409000F">
      <w:start w:val="1"/>
      <w:numFmt w:val="decimal"/>
      <w:lvlText w:val="%7."/>
      <w:lvlJc w:val="left"/>
      <w:pPr>
        <w:tabs>
          <w:tab w:val="num" w:pos="6840"/>
        </w:tabs>
        <w:ind w:left="6840" w:hanging="360"/>
      </w:pPr>
    </w:lvl>
    <w:lvl w:ilvl="7" w:tplc="04090019">
      <w:start w:val="1"/>
      <w:numFmt w:val="lowerLetter"/>
      <w:lvlText w:val="%8."/>
      <w:lvlJc w:val="left"/>
      <w:pPr>
        <w:tabs>
          <w:tab w:val="num" w:pos="7560"/>
        </w:tabs>
        <w:ind w:left="7560" w:hanging="360"/>
      </w:pPr>
    </w:lvl>
    <w:lvl w:ilvl="8" w:tplc="0409001B">
      <w:start w:val="1"/>
      <w:numFmt w:val="lowerRoman"/>
      <w:lvlText w:val="%9."/>
      <w:lvlJc w:val="right"/>
      <w:pPr>
        <w:tabs>
          <w:tab w:val="num" w:pos="8280"/>
        </w:tabs>
        <w:ind w:left="8280" w:hanging="180"/>
      </w:pPr>
    </w:lvl>
  </w:abstractNum>
  <w:abstractNum w:abstractNumId="19">
    <w:nsid w:val="36133D9A"/>
    <w:multiLevelType w:val="hybridMultilevel"/>
    <w:tmpl w:val="310276D4"/>
    <w:lvl w:ilvl="0" w:tplc="7A941AF2">
      <w:start w:val="1"/>
      <w:numFmt w:val="decimal"/>
      <w:lvlText w:val="%1."/>
      <w:lvlJc w:val="left"/>
      <w:pPr>
        <w:tabs>
          <w:tab w:val="num" w:pos="2160"/>
        </w:tabs>
        <w:ind w:left="2160" w:hanging="720"/>
      </w:p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20">
    <w:nsid w:val="3A022AC6"/>
    <w:multiLevelType w:val="hybridMultilevel"/>
    <w:tmpl w:val="C9B01BD4"/>
    <w:lvl w:ilvl="0" w:tplc="98A8F7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A685B10"/>
    <w:multiLevelType w:val="hybridMultilevel"/>
    <w:tmpl w:val="9724AC14"/>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3DFB7462"/>
    <w:multiLevelType w:val="hybridMultilevel"/>
    <w:tmpl w:val="1FF2EA6C"/>
    <w:lvl w:ilvl="0" w:tplc="7E70177A">
      <w:start w:val="1"/>
      <w:numFmt w:val="decimal"/>
      <w:lvlText w:val="%1."/>
      <w:lvlJc w:val="left"/>
      <w:pPr>
        <w:tabs>
          <w:tab w:val="num" w:pos="1440"/>
        </w:tabs>
        <w:ind w:left="1440" w:hanging="72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3">
    <w:nsid w:val="3FDD3C03"/>
    <w:multiLevelType w:val="hybridMultilevel"/>
    <w:tmpl w:val="EC1C85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42E806BE"/>
    <w:multiLevelType w:val="hybridMultilevel"/>
    <w:tmpl w:val="AAF61BFC"/>
    <w:lvl w:ilvl="0" w:tplc="781EB042">
      <w:start w:val="3"/>
      <w:numFmt w:val="decimal"/>
      <w:lvlText w:val="%1."/>
      <w:lvlJc w:val="left"/>
      <w:pPr>
        <w:ind w:left="360" w:hanging="360"/>
      </w:pPr>
      <w:rPr>
        <w:rFonts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5">
    <w:nsid w:val="43F72A97"/>
    <w:multiLevelType w:val="hybridMultilevel"/>
    <w:tmpl w:val="443E77F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43F962CD"/>
    <w:multiLevelType w:val="hybridMultilevel"/>
    <w:tmpl w:val="ED685470"/>
    <w:lvl w:ilvl="0" w:tplc="98A8F7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B0E1062"/>
    <w:multiLevelType w:val="hybridMultilevel"/>
    <w:tmpl w:val="4E5C7D96"/>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B471B17"/>
    <w:multiLevelType w:val="hybridMultilevel"/>
    <w:tmpl w:val="7FE05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FEF49F8"/>
    <w:multiLevelType w:val="hybridMultilevel"/>
    <w:tmpl w:val="396EA3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518D5813"/>
    <w:multiLevelType w:val="hybridMultilevel"/>
    <w:tmpl w:val="403CA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3982486"/>
    <w:multiLevelType w:val="hybridMultilevel"/>
    <w:tmpl w:val="D584ADE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2">
    <w:nsid w:val="54311AA3"/>
    <w:multiLevelType w:val="hybridMultilevel"/>
    <w:tmpl w:val="422E46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5B6C0DF1"/>
    <w:multiLevelType w:val="hybridMultilevel"/>
    <w:tmpl w:val="06C61B3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5C1D062B"/>
    <w:multiLevelType w:val="hybridMultilevel"/>
    <w:tmpl w:val="8684FE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E610C5B"/>
    <w:multiLevelType w:val="hybridMultilevel"/>
    <w:tmpl w:val="711EF0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5E9E1A00"/>
    <w:multiLevelType w:val="hybridMultilevel"/>
    <w:tmpl w:val="300C989C"/>
    <w:lvl w:ilvl="0" w:tplc="717AD9A2">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3841844"/>
    <w:multiLevelType w:val="hybridMultilevel"/>
    <w:tmpl w:val="6CE29F74"/>
    <w:lvl w:ilvl="0" w:tplc="1DDE17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8857DFE"/>
    <w:multiLevelType w:val="hybridMultilevel"/>
    <w:tmpl w:val="757E01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6B3523A0"/>
    <w:multiLevelType w:val="hybridMultilevel"/>
    <w:tmpl w:val="B1BC2D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6BDB780E"/>
    <w:multiLevelType w:val="hybridMultilevel"/>
    <w:tmpl w:val="E6026F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6DAB004F"/>
    <w:multiLevelType w:val="hybridMultilevel"/>
    <w:tmpl w:val="E7FC4C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70776392"/>
    <w:multiLevelType w:val="hybridMultilevel"/>
    <w:tmpl w:val="348E734A"/>
    <w:lvl w:ilvl="0" w:tplc="1936A894">
      <w:start w:val="2"/>
      <w:numFmt w:val="decimal"/>
      <w:lvlText w:val="%1."/>
      <w:lvlJc w:val="center"/>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0D20514"/>
    <w:multiLevelType w:val="hybridMultilevel"/>
    <w:tmpl w:val="0B16A6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nsid w:val="751464BE"/>
    <w:multiLevelType w:val="hybridMultilevel"/>
    <w:tmpl w:val="2AF08EDC"/>
    <w:lvl w:ilvl="0" w:tplc="AD3C6EC2">
      <w:start w:val="1"/>
      <w:numFmt w:val="decimal"/>
      <w:lvlText w:val="%1."/>
      <w:lvlJc w:val="center"/>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nsid w:val="7C910E4E"/>
    <w:multiLevelType w:val="hybridMultilevel"/>
    <w:tmpl w:val="F0D854D8"/>
    <w:lvl w:ilvl="0" w:tplc="5A90A540">
      <w:start w:val="1"/>
      <w:numFmt w:val="decimal"/>
      <w:lvlText w:val="%1."/>
      <w:lvlJc w:val="left"/>
      <w:pPr>
        <w:ind w:left="360" w:hanging="360"/>
      </w:pPr>
      <w:rPr>
        <w:rFonts w:hint="default"/>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nsid w:val="7CB2103E"/>
    <w:multiLevelType w:val="hybridMultilevel"/>
    <w:tmpl w:val="C1902A4A"/>
    <w:lvl w:ilvl="0" w:tplc="98A8F7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E6A7E50"/>
    <w:multiLevelType w:val="hybridMultilevel"/>
    <w:tmpl w:val="48ECFB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nsid w:val="7FEF44F2"/>
    <w:multiLevelType w:val="hybridMultilevel"/>
    <w:tmpl w:val="7EB0A0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30"/>
  </w:num>
  <w:num w:numId="3">
    <w:abstractNumId w:val="11"/>
  </w:num>
  <w:num w:numId="4">
    <w:abstractNumId w:val="6"/>
  </w:num>
  <w:num w:numId="5">
    <w:abstractNumId w:val="14"/>
  </w:num>
  <w:num w:numId="6">
    <w:abstractNumId w:val="28"/>
  </w:num>
  <w:num w:numId="7">
    <w:abstractNumId w:val="45"/>
  </w:num>
  <w:num w:numId="8">
    <w:abstractNumId w:val="47"/>
  </w:num>
  <w:num w:numId="9">
    <w:abstractNumId w:val="24"/>
  </w:num>
  <w:num w:numId="10">
    <w:abstractNumId w:val="0"/>
  </w:num>
  <w:num w:numId="11">
    <w:abstractNumId w:val="2"/>
  </w:num>
  <w:num w:numId="12">
    <w:abstractNumId w:val="20"/>
  </w:num>
  <w:num w:numId="13">
    <w:abstractNumId w:val="26"/>
  </w:num>
  <w:num w:numId="14">
    <w:abstractNumId w:val="21"/>
  </w:num>
  <w:num w:numId="15">
    <w:abstractNumId w:val="37"/>
  </w:num>
  <w:num w:numId="16">
    <w:abstractNumId w:val="46"/>
  </w:num>
  <w:num w:numId="17">
    <w:abstractNumId w:val="16"/>
  </w:num>
  <w:num w:numId="18">
    <w:abstractNumId w:val="8"/>
  </w:num>
  <w:num w:numId="19">
    <w:abstractNumId w:val="42"/>
  </w:num>
  <w:num w:numId="20">
    <w:abstractNumId w:val="36"/>
  </w:num>
  <w:num w:numId="21">
    <w:abstractNumId w:val="9"/>
  </w:num>
  <w:num w:numId="22">
    <w:abstractNumId w:val="34"/>
  </w:num>
  <w:num w:numId="23">
    <w:abstractNumId w:val="7"/>
  </w:num>
  <w:num w:numId="24">
    <w:abstractNumId w:val="5"/>
  </w:num>
  <w:num w:numId="25">
    <w:abstractNumId w:val="13"/>
  </w:num>
  <w:num w:numId="26">
    <w:abstractNumId w:val="29"/>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4"/>
  </w:num>
  <w:num w:numId="29">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num>
  <w:num w:numId="31">
    <w:abstractNumId w:val="23"/>
  </w:num>
  <w:num w:numId="32">
    <w:abstractNumId w:val="4"/>
  </w:num>
  <w:num w:numId="33">
    <w:abstractNumId w:val="38"/>
  </w:num>
  <w:num w:numId="34">
    <w:abstractNumId w:val="10"/>
  </w:num>
  <w:num w:numId="35">
    <w:abstractNumId w:val="43"/>
  </w:num>
  <w:num w:numId="36">
    <w:abstractNumId w:val="48"/>
  </w:num>
  <w:num w:numId="3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1"/>
  </w:num>
  <w:num w:numId="40">
    <w:abstractNumId w:val="33"/>
  </w:num>
  <w:num w:numId="41">
    <w:abstractNumId w:val="40"/>
  </w:num>
  <w:num w:numId="42">
    <w:abstractNumId w:val="39"/>
  </w:num>
  <w:num w:numId="4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5"/>
  </w:num>
  <w:num w:numId="46">
    <w:abstractNumId w:val="32"/>
  </w:num>
  <w:num w:numId="47">
    <w:abstractNumId w:val="35"/>
  </w:num>
  <w:num w:numId="48">
    <w:abstractNumId w:val="27"/>
  </w:num>
  <w:num w:numId="49">
    <w:abstractNumId w:val="1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linkStyles/>
  <w:defaultTabStop w:val="720"/>
  <w:characterSpacingControl w:val="doNotCompress"/>
  <w:hdrShapeDefaults>
    <o:shapedefaults v:ext="edit" spidmax="2074">
      <o:colormru v:ext="edit" colors="#ddd,#0065c1,#e4f1f9,#4d4d4d,#fee88c"/>
    </o:shapedefaults>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F4F"/>
    <w:rsid w:val="00000A89"/>
    <w:rsid w:val="00011927"/>
    <w:rsid w:val="00020EF9"/>
    <w:rsid w:val="00027660"/>
    <w:rsid w:val="00033547"/>
    <w:rsid w:val="00036560"/>
    <w:rsid w:val="00041CA3"/>
    <w:rsid w:val="00042582"/>
    <w:rsid w:val="0005573E"/>
    <w:rsid w:val="00075D90"/>
    <w:rsid w:val="00081BF4"/>
    <w:rsid w:val="000849F6"/>
    <w:rsid w:val="0008719F"/>
    <w:rsid w:val="00097784"/>
    <w:rsid w:val="000A2DC8"/>
    <w:rsid w:val="000A4560"/>
    <w:rsid w:val="000A5F9A"/>
    <w:rsid w:val="000A6C03"/>
    <w:rsid w:val="000B30A8"/>
    <w:rsid w:val="000C4133"/>
    <w:rsid w:val="000D11B8"/>
    <w:rsid w:val="000E0901"/>
    <w:rsid w:val="000E3D29"/>
    <w:rsid w:val="000E740E"/>
    <w:rsid w:val="000F1900"/>
    <w:rsid w:val="000F1A3D"/>
    <w:rsid w:val="001018A1"/>
    <w:rsid w:val="001067E2"/>
    <w:rsid w:val="00106B81"/>
    <w:rsid w:val="00122EDE"/>
    <w:rsid w:val="0012349D"/>
    <w:rsid w:val="00124BCA"/>
    <w:rsid w:val="001250B0"/>
    <w:rsid w:val="001304FC"/>
    <w:rsid w:val="00140782"/>
    <w:rsid w:val="00147306"/>
    <w:rsid w:val="00152927"/>
    <w:rsid w:val="00153F83"/>
    <w:rsid w:val="001562BC"/>
    <w:rsid w:val="00170CA4"/>
    <w:rsid w:val="00171B9A"/>
    <w:rsid w:val="001756E3"/>
    <w:rsid w:val="00177BE5"/>
    <w:rsid w:val="00180B56"/>
    <w:rsid w:val="00181B6C"/>
    <w:rsid w:val="00183A45"/>
    <w:rsid w:val="0018426B"/>
    <w:rsid w:val="00187F12"/>
    <w:rsid w:val="001902FA"/>
    <w:rsid w:val="001A1E2D"/>
    <w:rsid w:val="001A30FF"/>
    <w:rsid w:val="001A4738"/>
    <w:rsid w:val="001A62B9"/>
    <w:rsid w:val="001A77F8"/>
    <w:rsid w:val="001B3AEF"/>
    <w:rsid w:val="001B4346"/>
    <w:rsid w:val="001B71EB"/>
    <w:rsid w:val="001C3CCC"/>
    <w:rsid w:val="001C69FB"/>
    <w:rsid w:val="001D457D"/>
    <w:rsid w:val="001D4E0A"/>
    <w:rsid w:val="001E77A2"/>
    <w:rsid w:val="001F042C"/>
    <w:rsid w:val="001F60B6"/>
    <w:rsid w:val="002110E5"/>
    <w:rsid w:val="00213FFF"/>
    <w:rsid w:val="002154F9"/>
    <w:rsid w:val="0022103C"/>
    <w:rsid w:val="00223342"/>
    <w:rsid w:val="00226A44"/>
    <w:rsid w:val="002307B1"/>
    <w:rsid w:val="002351F3"/>
    <w:rsid w:val="0023740C"/>
    <w:rsid w:val="00242726"/>
    <w:rsid w:val="00245468"/>
    <w:rsid w:val="00252A02"/>
    <w:rsid w:val="00262A4C"/>
    <w:rsid w:val="002642F3"/>
    <w:rsid w:val="00266417"/>
    <w:rsid w:val="00274A1F"/>
    <w:rsid w:val="00281F34"/>
    <w:rsid w:val="00292F81"/>
    <w:rsid w:val="002934B3"/>
    <w:rsid w:val="002A4FDE"/>
    <w:rsid w:val="002A7F38"/>
    <w:rsid w:val="002B1DFC"/>
    <w:rsid w:val="002C0F03"/>
    <w:rsid w:val="002D3D79"/>
    <w:rsid w:val="002E66A0"/>
    <w:rsid w:val="002E6936"/>
    <w:rsid w:val="002F2CDE"/>
    <w:rsid w:val="002F45AC"/>
    <w:rsid w:val="002F6254"/>
    <w:rsid w:val="00301ACE"/>
    <w:rsid w:val="00301F35"/>
    <w:rsid w:val="003025BE"/>
    <w:rsid w:val="00305130"/>
    <w:rsid w:val="00320A1B"/>
    <w:rsid w:val="0032675E"/>
    <w:rsid w:val="003313FA"/>
    <w:rsid w:val="00342C7C"/>
    <w:rsid w:val="0035676B"/>
    <w:rsid w:val="003613EC"/>
    <w:rsid w:val="00366529"/>
    <w:rsid w:val="00367385"/>
    <w:rsid w:val="00370EAD"/>
    <w:rsid w:val="003712BC"/>
    <w:rsid w:val="003736D8"/>
    <w:rsid w:val="00384F4F"/>
    <w:rsid w:val="0038778D"/>
    <w:rsid w:val="00393668"/>
    <w:rsid w:val="00396DC0"/>
    <w:rsid w:val="00397EE9"/>
    <w:rsid w:val="003A3714"/>
    <w:rsid w:val="003B0F7A"/>
    <w:rsid w:val="003D7A69"/>
    <w:rsid w:val="003D7CB8"/>
    <w:rsid w:val="003E1CE0"/>
    <w:rsid w:val="003F068A"/>
    <w:rsid w:val="003F6845"/>
    <w:rsid w:val="00403756"/>
    <w:rsid w:val="0040460E"/>
    <w:rsid w:val="004136C5"/>
    <w:rsid w:val="00413E75"/>
    <w:rsid w:val="00415D53"/>
    <w:rsid w:val="00416EC2"/>
    <w:rsid w:val="00417A2A"/>
    <w:rsid w:val="00420569"/>
    <w:rsid w:val="00423C4B"/>
    <w:rsid w:val="00431A46"/>
    <w:rsid w:val="004354D4"/>
    <w:rsid w:val="00453866"/>
    <w:rsid w:val="00475C80"/>
    <w:rsid w:val="00477F33"/>
    <w:rsid w:val="00482A26"/>
    <w:rsid w:val="00492C74"/>
    <w:rsid w:val="004A27B0"/>
    <w:rsid w:val="004B377B"/>
    <w:rsid w:val="004B5215"/>
    <w:rsid w:val="004B5220"/>
    <w:rsid w:val="004B6F82"/>
    <w:rsid w:val="004C2661"/>
    <w:rsid w:val="004E29F8"/>
    <w:rsid w:val="004E4B48"/>
    <w:rsid w:val="004F38F7"/>
    <w:rsid w:val="0050077C"/>
    <w:rsid w:val="0050221A"/>
    <w:rsid w:val="005026E8"/>
    <w:rsid w:val="00523388"/>
    <w:rsid w:val="00541717"/>
    <w:rsid w:val="00542CA3"/>
    <w:rsid w:val="00545400"/>
    <w:rsid w:val="0055263A"/>
    <w:rsid w:val="00554F13"/>
    <w:rsid w:val="005564EB"/>
    <w:rsid w:val="00557052"/>
    <w:rsid w:val="005613B9"/>
    <w:rsid w:val="00566BE6"/>
    <w:rsid w:val="005739D7"/>
    <w:rsid w:val="005760E8"/>
    <w:rsid w:val="0058181C"/>
    <w:rsid w:val="00586BF0"/>
    <w:rsid w:val="005933B4"/>
    <w:rsid w:val="005B6062"/>
    <w:rsid w:val="005C0472"/>
    <w:rsid w:val="005C1D10"/>
    <w:rsid w:val="005D23A9"/>
    <w:rsid w:val="005D5FDA"/>
    <w:rsid w:val="005E0F4B"/>
    <w:rsid w:val="005E0FF4"/>
    <w:rsid w:val="005F1DF0"/>
    <w:rsid w:val="005F46CD"/>
    <w:rsid w:val="005F52FC"/>
    <w:rsid w:val="005F7305"/>
    <w:rsid w:val="00602407"/>
    <w:rsid w:val="00604412"/>
    <w:rsid w:val="00607C75"/>
    <w:rsid w:val="006156F6"/>
    <w:rsid w:val="00622504"/>
    <w:rsid w:val="00636216"/>
    <w:rsid w:val="00640D82"/>
    <w:rsid w:val="00645038"/>
    <w:rsid w:val="00646949"/>
    <w:rsid w:val="006529B7"/>
    <w:rsid w:val="00652F0B"/>
    <w:rsid w:val="00654965"/>
    <w:rsid w:val="0065658F"/>
    <w:rsid w:val="0066252A"/>
    <w:rsid w:val="00667F20"/>
    <w:rsid w:val="00682921"/>
    <w:rsid w:val="0068373E"/>
    <w:rsid w:val="00692D0A"/>
    <w:rsid w:val="00694792"/>
    <w:rsid w:val="00697408"/>
    <w:rsid w:val="006A0E52"/>
    <w:rsid w:val="006A2EA7"/>
    <w:rsid w:val="006A5226"/>
    <w:rsid w:val="006B2A49"/>
    <w:rsid w:val="006C2A06"/>
    <w:rsid w:val="006C3E20"/>
    <w:rsid w:val="006C76A8"/>
    <w:rsid w:val="006D0742"/>
    <w:rsid w:val="006D23B9"/>
    <w:rsid w:val="006E2F3D"/>
    <w:rsid w:val="006F6586"/>
    <w:rsid w:val="0070592F"/>
    <w:rsid w:val="00716296"/>
    <w:rsid w:val="00717CB7"/>
    <w:rsid w:val="00724744"/>
    <w:rsid w:val="00726B99"/>
    <w:rsid w:val="00733DB8"/>
    <w:rsid w:val="00734F8B"/>
    <w:rsid w:val="00742635"/>
    <w:rsid w:val="007431D7"/>
    <w:rsid w:val="007514B3"/>
    <w:rsid w:val="0075392B"/>
    <w:rsid w:val="007637B0"/>
    <w:rsid w:val="00773AA2"/>
    <w:rsid w:val="00784986"/>
    <w:rsid w:val="00784E00"/>
    <w:rsid w:val="00785971"/>
    <w:rsid w:val="00792AA9"/>
    <w:rsid w:val="007A361E"/>
    <w:rsid w:val="007A3A89"/>
    <w:rsid w:val="007A4A82"/>
    <w:rsid w:val="007B09DC"/>
    <w:rsid w:val="007C519A"/>
    <w:rsid w:val="007D278D"/>
    <w:rsid w:val="007E3E43"/>
    <w:rsid w:val="007E6336"/>
    <w:rsid w:val="007E6587"/>
    <w:rsid w:val="007E73CD"/>
    <w:rsid w:val="00801177"/>
    <w:rsid w:val="00801B8F"/>
    <w:rsid w:val="008115D4"/>
    <w:rsid w:val="008232FB"/>
    <w:rsid w:val="008408FB"/>
    <w:rsid w:val="00842545"/>
    <w:rsid w:val="00843C7E"/>
    <w:rsid w:val="008452C9"/>
    <w:rsid w:val="00847FC1"/>
    <w:rsid w:val="00850909"/>
    <w:rsid w:val="00853705"/>
    <w:rsid w:val="0085405F"/>
    <w:rsid w:val="00856056"/>
    <w:rsid w:val="00863E58"/>
    <w:rsid w:val="008642EA"/>
    <w:rsid w:val="00871059"/>
    <w:rsid w:val="0088152F"/>
    <w:rsid w:val="0088253B"/>
    <w:rsid w:val="0088317B"/>
    <w:rsid w:val="00891FAB"/>
    <w:rsid w:val="008955E0"/>
    <w:rsid w:val="0089718B"/>
    <w:rsid w:val="008A4CCD"/>
    <w:rsid w:val="008B0C61"/>
    <w:rsid w:val="008B1768"/>
    <w:rsid w:val="008B582C"/>
    <w:rsid w:val="008D10FD"/>
    <w:rsid w:val="008D590F"/>
    <w:rsid w:val="008E4248"/>
    <w:rsid w:val="008E4888"/>
    <w:rsid w:val="008E6A66"/>
    <w:rsid w:val="008F459A"/>
    <w:rsid w:val="009120B8"/>
    <w:rsid w:val="009157F7"/>
    <w:rsid w:val="009209C5"/>
    <w:rsid w:val="00921C20"/>
    <w:rsid w:val="00922137"/>
    <w:rsid w:val="00933DC8"/>
    <w:rsid w:val="00941083"/>
    <w:rsid w:val="00942C31"/>
    <w:rsid w:val="009530F5"/>
    <w:rsid w:val="0096220F"/>
    <w:rsid w:val="0096287B"/>
    <w:rsid w:val="00965B15"/>
    <w:rsid w:val="00974562"/>
    <w:rsid w:val="0098585F"/>
    <w:rsid w:val="00992D53"/>
    <w:rsid w:val="00995219"/>
    <w:rsid w:val="00995C9D"/>
    <w:rsid w:val="009961C8"/>
    <w:rsid w:val="009A2E8A"/>
    <w:rsid w:val="009B16ED"/>
    <w:rsid w:val="009B19AD"/>
    <w:rsid w:val="009B3376"/>
    <w:rsid w:val="009B3CCD"/>
    <w:rsid w:val="009B4570"/>
    <w:rsid w:val="009B575D"/>
    <w:rsid w:val="009B58F0"/>
    <w:rsid w:val="009D7A45"/>
    <w:rsid w:val="009E3189"/>
    <w:rsid w:val="009F7088"/>
    <w:rsid w:val="00A015C3"/>
    <w:rsid w:val="00A01767"/>
    <w:rsid w:val="00A0781A"/>
    <w:rsid w:val="00A101F6"/>
    <w:rsid w:val="00A208E9"/>
    <w:rsid w:val="00A22A00"/>
    <w:rsid w:val="00A30B15"/>
    <w:rsid w:val="00A33735"/>
    <w:rsid w:val="00A33820"/>
    <w:rsid w:val="00A41CB8"/>
    <w:rsid w:val="00A435F7"/>
    <w:rsid w:val="00A43A1B"/>
    <w:rsid w:val="00A4401B"/>
    <w:rsid w:val="00A44B35"/>
    <w:rsid w:val="00A458BE"/>
    <w:rsid w:val="00A46A21"/>
    <w:rsid w:val="00A52709"/>
    <w:rsid w:val="00A7405C"/>
    <w:rsid w:val="00A7443A"/>
    <w:rsid w:val="00A87454"/>
    <w:rsid w:val="00A94639"/>
    <w:rsid w:val="00A96029"/>
    <w:rsid w:val="00A97F40"/>
    <w:rsid w:val="00AA06C1"/>
    <w:rsid w:val="00AC4C99"/>
    <w:rsid w:val="00AC5845"/>
    <w:rsid w:val="00AC6C2A"/>
    <w:rsid w:val="00AD1A45"/>
    <w:rsid w:val="00AD2848"/>
    <w:rsid w:val="00AD4B5F"/>
    <w:rsid w:val="00AE1567"/>
    <w:rsid w:val="00AE3239"/>
    <w:rsid w:val="00AE5A85"/>
    <w:rsid w:val="00AF3ED8"/>
    <w:rsid w:val="00B015D9"/>
    <w:rsid w:val="00B02958"/>
    <w:rsid w:val="00B03CD9"/>
    <w:rsid w:val="00B074EF"/>
    <w:rsid w:val="00B1119B"/>
    <w:rsid w:val="00B11561"/>
    <w:rsid w:val="00B13468"/>
    <w:rsid w:val="00B13C96"/>
    <w:rsid w:val="00B13D4F"/>
    <w:rsid w:val="00B15A19"/>
    <w:rsid w:val="00B16935"/>
    <w:rsid w:val="00B22BD5"/>
    <w:rsid w:val="00B26D6E"/>
    <w:rsid w:val="00B27E52"/>
    <w:rsid w:val="00B32995"/>
    <w:rsid w:val="00B37385"/>
    <w:rsid w:val="00B458FB"/>
    <w:rsid w:val="00B51CDB"/>
    <w:rsid w:val="00B54704"/>
    <w:rsid w:val="00B556F2"/>
    <w:rsid w:val="00B71512"/>
    <w:rsid w:val="00B71C50"/>
    <w:rsid w:val="00B72274"/>
    <w:rsid w:val="00B85100"/>
    <w:rsid w:val="00B8759E"/>
    <w:rsid w:val="00B90EFE"/>
    <w:rsid w:val="00B91DAD"/>
    <w:rsid w:val="00B95D5B"/>
    <w:rsid w:val="00BA128E"/>
    <w:rsid w:val="00BB24B3"/>
    <w:rsid w:val="00BB7C01"/>
    <w:rsid w:val="00BC241C"/>
    <w:rsid w:val="00BD05B3"/>
    <w:rsid w:val="00BD7E03"/>
    <w:rsid w:val="00BE1147"/>
    <w:rsid w:val="00BE1188"/>
    <w:rsid w:val="00BF126B"/>
    <w:rsid w:val="00BF5C62"/>
    <w:rsid w:val="00BF77A7"/>
    <w:rsid w:val="00C030B2"/>
    <w:rsid w:val="00C03ACE"/>
    <w:rsid w:val="00C04ECF"/>
    <w:rsid w:val="00C07334"/>
    <w:rsid w:val="00C1042A"/>
    <w:rsid w:val="00C16482"/>
    <w:rsid w:val="00C312AF"/>
    <w:rsid w:val="00C35CBF"/>
    <w:rsid w:val="00C3638F"/>
    <w:rsid w:val="00C372C2"/>
    <w:rsid w:val="00C37CD1"/>
    <w:rsid w:val="00C40003"/>
    <w:rsid w:val="00C40A6E"/>
    <w:rsid w:val="00C4544E"/>
    <w:rsid w:val="00C53A0E"/>
    <w:rsid w:val="00C54286"/>
    <w:rsid w:val="00C55D80"/>
    <w:rsid w:val="00C55DA1"/>
    <w:rsid w:val="00C62EE0"/>
    <w:rsid w:val="00C6380B"/>
    <w:rsid w:val="00C657BA"/>
    <w:rsid w:val="00C87253"/>
    <w:rsid w:val="00C9064C"/>
    <w:rsid w:val="00C95182"/>
    <w:rsid w:val="00CA1ECC"/>
    <w:rsid w:val="00CB0E77"/>
    <w:rsid w:val="00CB40A3"/>
    <w:rsid w:val="00CC12DA"/>
    <w:rsid w:val="00CD2D67"/>
    <w:rsid w:val="00CE741F"/>
    <w:rsid w:val="00CE743B"/>
    <w:rsid w:val="00CF026B"/>
    <w:rsid w:val="00CF0CE0"/>
    <w:rsid w:val="00CF1DC0"/>
    <w:rsid w:val="00CF3196"/>
    <w:rsid w:val="00D01346"/>
    <w:rsid w:val="00D07E09"/>
    <w:rsid w:val="00D13B43"/>
    <w:rsid w:val="00D15924"/>
    <w:rsid w:val="00D23809"/>
    <w:rsid w:val="00D23C35"/>
    <w:rsid w:val="00D24438"/>
    <w:rsid w:val="00D250A1"/>
    <w:rsid w:val="00D257AF"/>
    <w:rsid w:val="00D347D6"/>
    <w:rsid w:val="00D403FB"/>
    <w:rsid w:val="00D40BF0"/>
    <w:rsid w:val="00D47907"/>
    <w:rsid w:val="00D50717"/>
    <w:rsid w:val="00D50ADF"/>
    <w:rsid w:val="00D5190D"/>
    <w:rsid w:val="00D53A4E"/>
    <w:rsid w:val="00D56A20"/>
    <w:rsid w:val="00D641D9"/>
    <w:rsid w:val="00D66160"/>
    <w:rsid w:val="00D67779"/>
    <w:rsid w:val="00D71366"/>
    <w:rsid w:val="00D8182E"/>
    <w:rsid w:val="00DB6C95"/>
    <w:rsid w:val="00DC46C3"/>
    <w:rsid w:val="00DC60DA"/>
    <w:rsid w:val="00DC6CD3"/>
    <w:rsid w:val="00DD68A5"/>
    <w:rsid w:val="00DE296E"/>
    <w:rsid w:val="00DE57A2"/>
    <w:rsid w:val="00DF34E6"/>
    <w:rsid w:val="00E03E20"/>
    <w:rsid w:val="00E07D35"/>
    <w:rsid w:val="00E26972"/>
    <w:rsid w:val="00E27EE6"/>
    <w:rsid w:val="00E33A71"/>
    <w:rsid w:val="00E3599F"/>
    <w:rsid w:val="00E37655"/>
    <w:rsid w:val="00E4435F"/>
    <w:rsid w:val="00E61F7A"/>
    <w:rsid w:val="00E65CFA"/>
    <w:rsid w:val="00E720BB"/>
    <w:rsid w:val="00E81BE5"/>
    <w:rsid w:val="00E85BD1"/>
    <w:rsid w:val="00E8650F"/>
    <w:rsid w:val="00E91312"/>
    <w:rsid w:val="00E91409"/>
    <w:rsid w:val="00E95F4D"/>
    <w:rsid w:val="00EA4E5C"/>
    <w:rsid w:val="00EB25A9"/>
    <w:rsid w:val="00EB46FD"/>
    <w:rsid w:val="00EC4C04"/>
    <w:rsid w:val="00ED19A0"/>
    <w:rsid w:val="00ED59F0"/>
    <w:rsid w:val="00EE4834"/>
    <w:rsid w:val="00EF183F"/>
    <w:rsid w:val="00EF338F"/>
    <w:rsid w:val="00EF5575"/>
    <w:rsid w:val="00EF603E"/>
    <w:rsid w:val="00EF716D"/>
    <w:rsid w:val="00F0577C"/>
    <w:rsid w:val="00F06EF1"/>
    <w:rsid w:val="00F17DC2"/>
    <w:rsid w:val="00F20C9D"/>
    <w:rsid w:val="00F20D71"/>
    <w:rsid w:val="00F242FF"/>
    <w:rsid w:val="00F26653"/>
    <w:rsid w:val="00F33978"/>
    <w:rsid w:val="00F43543"/>
    <w:rsid w:val="00F512A8"/>
    <w:rsid w:val="00F55CF6"/>
    <w:rsid w:val="00F57955"/>
    <w:rsid w:val="00F60329"/>
    <w:rsid w:val="00F61455"/>
    <w:rsid w:val="00F61DAB"/>
    <w:rsid w:val="00F65600"/>
    <w:rsid w:val="00F85C0F"/>
    <w:rsid w:val="00F86965"/>
    <w:rsid w:val="00F948B9"/>
    <w:rsid w:val="00F9700B"/>
    <w:rsid w:val="00FA0479"/>
    <w:rsid w:val="00FA315A"/>
    <w:rsid w:val="00FA6146"/>
    <w:rsid w:val="00FB5319"/>
    <w:rsid w:val="00FB547D"/>
    <w:rsid w:val="00FB6155"/>
    <w:rsid w:val="00FC34E5"/>
    <w:rsid w:val="00FC4D3D"/>
    <w:rsid w:val="00FD3609"/>
    <w:rsid w:val="00FD5484"/>
    <w:rsid w:val="00FE052F"/>
    <w:rsid w:val="00FE4B28"/>
    <w:rsid w:val="00FE5AFF"/>
    <w:rsid w:val="00FE5DB0"/>
    <w:rsid w:val="00FE7F1D"/>
    <w:rsid w:val="00FF129D"/>
    <w:rsid w:val="00FF13E2"/>
    <w:rsid w:val="00FF1D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74">
      <o:colormru v:ext="edit" colors="#ddd,#0065c1,#e4f1f9,#4d4d4d,#fee88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MS Mincho"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Medium Grid 1" w:unhideWhenUsed="0"/>
    <w:lsdException w:name="Medium Grid 2" w:semiHidden="0" w:uiPriority="1" w:unhideWhenUsed="0"/>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nhideWhenUsed="0"/>
    <w:lsdException w:name="Colorful List Accent 1" w:semiHidden="0" w:uiPriority="34" w:unhideWhenUsed="0"/>
    <w:lsdException w:name="Colorful Grid Accent 1" w:semiHidden="0" w:uiPriority="29" w:unhideWhenUsed="0"/>
    <w:lsdException w:name="Light Shading Accent 2" w:semiHidden="0" w:uiPriority="30" w:unhideWhenUsed="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AC4C99"/>
    <w:rPr>
      <w:rFonts w:ascii="Cambria" w:hAnsi="Cambria" w:cs="Times New Roman"/>
      <w:sz w:val="24"/>
      <w:szCs w:val="24"/>
    </w:rPr>
  </w:style>
  <w:style w:type="paragraph" w:styleId="Heading1">
    <w:name w:val="heading 1"/>
    <w:basedOn w:val="Normal"/>
    <w:next w:val="Normal"/>
    <w:link w:val="Heading1Char"/>
    <w:qFormat/>
    <w:rsid w:val="001D4E0A"/>
    <w:pPr>
      <w:keepNext/>
      <w:spacing w:before="240" w:after="60"/>
      <w:outlineLvl w:val="0"/>
    </w:pPr>
    <w:rPr>
      <w:rFonts w:eastAsia="Times New Roman"/>
      <w:b/>
      <w:bCs/>
      <w:kern w:val="32"/>
      <w:sz w:val="32"/>
      <w:szCs w:val="32"/>
    </w:rPr>
  </w:style>
  <w:style w:type="paragraph" w:styleId="Heading2">
    <w:name w:val="heading 2"/>
    <w:basedOn w:val="Normal"/>
    <w:next w:val="Normal"/>
    <w:link w:val="Heading2Char"/>
    <w:unhideWhenUsed/>
    <w:qFormat/>
    <w:rsid w:val="00BE1188"/>
    <w:pPr>
      <w:keepNext/>
      <w:spacing w:before="240" w:after="60"/>
      <w:outlineLvl w:val="1"/>
    </w:pPr>
    <w:rPr>
      <w:rFonts w:eastAsia="Times New Roman"/>
      <w:b/>
      <w:bCs/>
      <w:i/>
      <w:iCs/>
      <w:szCs w:val="28"/>
    </w:rPr>
  </w:style>
  <w:style w:type="paragraph" w:styleId="Heading3">
    <w:name w:val="heading 3"/>
    <w:basedOn w:val="Normal"/>
    <w:next w:val="Normal"/>
    <w:link w:val="Heading3Char"/>
    <w:uiPriority w:val="9"/>
    <w:semiHidden/>
    <w:unhideWhenUsed/>
    <w:qFormat/>
    <w:rsid w:val="00BE1188"/>
    <w:pPr>
      <w:keepNext/>
      <w:spacing w:before="240" w:after="60"/>
      <w:outlineLvl w:val="2"/>
    </w:pPr>
    <w:rPr>
      <w:rFonts w:eastAsia="Times New Roman"/>
      <w:b/>
      <w:bCs/>
      <w:sz w:val="26"/>
      <w:szCs w:val="26"/>
    </w:rPr>
  </w:style>
  <w:style w:type="paragraph" w:styleId="Heading4">
    <w:name w:val="heading 4"/>
    <w:basedOn w:val="Normal"/>
    <w:next w:val="Normal"/>
    <w:link w:val="Heading4Char"/>
    <w:uiPriority w:val="9"/>
    <w:unhideWhenUsed/>
    <w:qFormat/>
    <w:rsid w:val="00B16935"/>
    <w:pPr>
      <w:keepNext/>
      <w:spacing w:before="240" w:after="60"/>
      <w:outlineLvl w:val="3"/>
    </w:pPr>
    <w:rPr>
      <w:rFonts w:ascii="Calibri" w:eastAsia="Times New Roman" w:hAnsi="Calibri"/>
      <w:b/>
      <w:bCs/>
      <w:szCs w:val="28"/>
    </w:rPr>
  </w:style>
  <w:style w:type="paragraph" w:styleId="Heading5">
    <w:name w:val="heading 5"/>
    <w:basedOn w:val="Normal"/>
    <w:next w:val="Normal"/>
    <w:link w:val="Heading5Char"/>
    <w:uiPriority w:val="9"/>
    <w:semiHidden/>
    <w:unhideWhenUsed/>
    <w:qFormat/>
    <w:rsid w:val="00BE1188"/>
    <w:pPr>
      <w:spacing w:before="240" w:after="60"/>
      <w:outlineLvl w:val="4"/>
    </w:pPr>
    <w:rPr>
      <w:rFonts w:ascii="Calibri" w:eastAsia="Times New Roman" w:hAnsi="Calibri"/>
      <w:b/>
      <w:bCs/>
      <w:i/>
      <w:iCs/>
      <w:sz w:val="26"/>
      <w:szCs w:val="26"/>
    </w:rPr>
  </w:style>
  <w:style w:type="paragraph" w:styleId="Heading7">
    <w:name w:val="heading 7"/>
    <w:basedOn w:val="Normal"/>
    <w:next w:val="Normal"/>
    <w:link w:val="Heading7Char"/>
    <w:uiPriority w:val="9"/>
    <w:semiHidden/>
    <w:unhideWhenUsed/>
    <w:qFormat/>
    <w:rsid w:val="00C03ACE"/>
    <w:pPr>
      <w:spacing w:before="240" w:after="60"/>
      <w:outlineLvl w:val="6"/>
    </w:pPr>
    <w:rPr>
      <w:rFonts w:ascii="Calibri" w:eastAsia="Times New Roman" w:hAnsi="Calibri"/>
    </w:rPr>
  </w:style>
  <w:style w:type="paragraph" w:styleId="Heading9">
    <w:name w:val="heading 9"/>
    <w:basedOn w:val="Normal"/>
    <w:next w:val="Normal"/>
    <w:link w:val="Heading9Char"/>
    <w:uiPriority w:val="9"/>
    <w:semiHidden/>
    <w:unhideWhenUsed/>
    <w:qFormat/>
    <w:rsid w:val="00607C75"/>
    <w:pPr>
      <w:spacing w:before="240" w:after="60"/>
      <w:outlineLvl w:val="8"/>
    </w:pPr>
    <w:rPr>
      <w:rFonts w:eastAsia="Times New Roman"/>
      <w:sz w:val="22"/>
      <w:szCs w:val="22"/>
    </w:rPr>
  </w:style>
  <w:style w:type="character" w:default="1" w:styleId="DefaultParagraphFont">
    <w:name w:val="Default Paragraph Font"/>
    <w:uiPriority w:val="1"/>
    <w:semiHidden/>
    <w:unhideWhenUsed/>
    <w:rsid w:val="00AC4C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C4C99"/>
  </w:style>
  <w:style w:type="paragraph" w:styleId="Header">
    <w:name w:val="header"/>
    <w:basedOn w:val="Normal"/>
    <w:link w:val="HeaderChar"/>
    <w:uiPriority w:val="99"/>
    <w:unhideWhenUsed/>
    <w:rsid w:val="00AC4C99"/>
    <w:pPr>
      <w:tabs>
        <w:tab w:val="center" w:pos="4320"/>
        <w:tab w:val="right" w:pos="8640"/>
      </w:tabs>
    </w:pPr>
  </w:style>
  <w:style w:type="character" w:customStyle="1" w:styleId="HeaderChar">
    <w:name w:val="Header Char"/>
    <w:basedOn w:val="DefaultParagraphFont"/>
    <w:link w:val="Header"/>
    <w:uiPriority w:val="99"/>
    <w:rsid w:val="00AC4C99"/>
    <w:rPr>
      <w:rFonts w:ascii="Cambria" w:hAnsi="Cambria" w:cs="Times New Roman"/>
      <w:sz w:val="24"/>
      <w:szCs w:val="24"/>
    </w:rPr>
  </w:style>
  <w:style w:type="paragraph" w:styleId="Footer">
    <w:name w:val="footer"/>
    <w:basedOn w:val="Normal"/>
    <w:link w:val="FooterChar"/>
    <w:uiPriority w:val="99"/>
    <w:unhideWhenUsed/>
    <w:rsid w:val="00AC4C99"/>
    <w:pPr>
      <w:tabs>
        <w:tab w:val="center" w:pos="4320"/>
        <w:tab w:val="right" w:pos="8640"/>
      </w:tabs>
    </w:pPr>
  </w:style>
  <w:style w:type="character" w:customStyle="1" w:styleId="FooterChar">
    <w:name w:val="Footer Char"/>
    <w:basedOn w:val="DefaultParagraphFont"/>
    <w:link w:val="Footer"/>
    <w:uiPriority w:val="99"/>
    <w:rsid w:val="00AC4C99"/>
    <w:rPr>
      <w:rFonts w:ascii="Cambria" w:hAnsi="Cambria" w:cs="Times New Roman"/>
      <w:sz w:val="24"/>
      <w:szCs w:val="24"/>
    </w:rPr>
  </w:style>
  <w:style w:type="paragraph" w:styleId="NormalWeb">
    <w:name w:val="Normal (Web)"/>
    <w:basedOn w:val="Normal"/>
    <w:uiPriority w:val="99"/>
    <w:semiHidden/>
    <w:unhideWhenUsed/>
    <w:rsid w:val="00AC4C99"/>
    <w:pPr>
      <w:spacing w:before="100" w:beforeAutospacing="1" w:after="100" w:afterAutospacing="1"/>
    </w:pPr>
    <w:rPr>
      <w:rFonts w:ascii="Times" w:hAnsi="Times"/>
      <w:sz w:val="20"/>
      <w:szCs w:val="20"/>
    </w:rPr>
  </w:style>
  <w:style w:type="paragraph" w:customStyle="1" w:styleId="Headline">
    <w:name w:val="Headline"/>
    <w:basedOn w:val="Normal"/>
    <w:qFormat/>
    <w:rsid w:val="00AC4C99"/>
    <w:pPr>
      <w:overflowPunct w:val="0"/>
      <w:autoSpaceDE w:val="0"/>
      <w:autoSpaceDN w:val="0"/>
      <w:adjustRightInd w:val="0"/>
      <w:textAlignment w:val="baseline"/>
    </w:pPr>
    <w:rPr>
      <w:rFonts w:ascii="Helvetica" w:eastAsia="Times New Roman" w:hAnsi="Helvetica"/>
      <w:b/>
      <w:color w:val="404040"/>
      <w:sz w:val="32"/>
      <w:szCs w:val="32"/>
    </w:rPr>
  </w:style>
  <w:style w:type="paragraph" w:customStyle="1" w:styleId="01BodyCopy">
    <w:name w:val="01Body Copy"/>
    <w:basedOn w:val="Normal"/>
    <w:qFormat/>
    <w:rsid w:val="000A4560"/>
    <w:pPr>
      <w:overflowPunct w:val="0"/>
      <w:autoSpaceDE w:val="0"/>
      <w:autoSpaceDN w:val="0"/>
      <w:adjustRightInd w:val="0"/>
      <w:spacing w:line="324" w:lineRule="auto"/>
      <w:textAlignment w:val="baseline"/>
    </w:pPr>
    <w:rPr>
      <w:rFonts w:ascii="Arial" w:eastAsia="Times New Roman" w:hAnsi="Arial"/>
      <w:color w:val="404040"/>
      <w:sz w:val="19"/>
      <w:szCs w:val="19"/>
    </w:rPr>
  </w:style>
  <w:style w:type="paragraph" w:customStyle="1" w:styleId="HeaderHeadline">
    <w:name w:val="Header Headline"/>
    <w:basedOn w:val="Normal"/>
    <w:qFormat/>
    <w:rsid w:val="00AC4C99"/>
    <w:pPr>
      <w:jc w:val="right"/>
    </w:pPr>
    <w:rPr>
      <w:rFonts w:ascii="Arial" w:hAnsi="Arial" w:cs="Arial"/>
      <w:b/>
      <w:color w:val="404040"/>
      <w:sz w:val="36"/>
      <w:szCs w:val="36"/>
    </w:rPr>
  </w:style>
  <w:style w:type="paragraph" w:customStyle="1" w:styleId="PulloutCopyBlue">
    <w:name w:val="Pullout Copy (Blue)"/>
    <w:basedOn w:val="BodyCopy"/>
    <w:qFormat/>
    <w:rsid w:val="00AC4C99"/>
    <w:rPr>
      <w:rFonts w:cs="Arial"/>
      <w:b/>
      <w:color w:val="0065C1"/>
    </w:rPr>
  </w:style>
  <w:style w:type="paragraph" w:customStyle="1" w:styleId="Footnotes">
    <w:name w:val="Footnotes"/>
    <w:basedOn w:val="NormalWeb"/>
    <w:qFormat/>
    <w:rsid w:val="00AC4C99"/>
    <w:pPr>
      <w:spacing w:line="324" w:lineRule="auto"/>
    </w:pPr>
    <w:rPr>
      <w:rFonts w:ascii="Arial" w:hAnsi="Arial" w:cs="Arial"/>
      <w:i/>
      <w:iCs/>
      <w:color w:val="0065C1"/>
    </w:rPr>
  </w:style>
  <w:style w:type="paragraph" w:customStyle="1" w:styleId="HeaderSubheadline">
    <w:name w:val="Header Subheadline"/>
    <w:basedOn w:val="Normal"/>
    <w:qFormat/>
    <w:rsid w:val="00AC4C99"/>
    <w:pPr>
      <w:jc w:val="right"/>
    </w:pPr>
    <w:rPr>
      <w:rFonts w:ascii="Arial" w:hAnsi="Arial" w:cs="Arial"/>
      <w:color w:val="404040"/>
      <w:sz w:val="22"/>
      <w:szCs w:val="22"/>
    </w:rPr>
  </w:style>
  <w:style w:type="paragraph" w:customStyle="1" w:styleId="02Heading">
    <w:name w:val="02 Heading"/>
    <w:basedOn w:val="Normal"/>
    <w:qFormat/>
    <w:rsid w:val="000A4560"/>
    <w:rPr>
      <w:rFonts w:ascii="Arial" w:hAnsi="Arial" w:cs="Arial"/>
      <w:b/>
      <w:color w:val="404040"/>
      <w:sz w:val="32"/>
      <w:szCs w:val="32"/>
    </w:rPr>
  </w:style>
  <w:style w:type="paragraph" w:customStyle="1" w:styleId="03SubHeading">
    <w:name w:val="03 SubHeading"/>
    <w:basedOn w:val="Headline"/>
    <w:qFormat/>
    <w:rsid w:val="000A4560"/>
    <w:rPr>
      <w:rFonts w:ascii="Arial" w:hAnsi="Arial" w:cs="Arial"/>
      <w:sz w:val="24"/>
      <w:szCs w:val="24"/>
    </w:rPr>
  </w:style>
  <w:style w:type="paragraph" w:customStyle="1" w:styleId="BoxedText">
    <w:name w:val="Boxed Text"/>
    <w:basedOn w:val="Headline"/>
    <w:qFormat/>
    <w:rsid w:val="00AC4C99"/>
    <w:pPr>
      <w:spacing w:before="240"/>
      <w:jc w:val="center"/>
    </w:pPr>
    <w:rPr>
      <w:rFonts w:ascii="Arial" w:hAnsi="Arial" w:cs="Arial"/>
      <w:sz w:val="28"/>
      <w:szCs w:val="28"/>
    </w:rPr>
  </w:style>
  <w:style w:type="paragraph" w:customStyle="1" w:styleId="Heading">
    <w:name w:val="Heading"/>
    <w:basedOn w:val="Heading1"/>
    <w:autoRedefine/>
    <w:rsid w:val="007637B0"/>
    <w:pPr>
      <w:keepNext w:val="0"/>
      <w:numPr>
        <w:numId w:val="1"/>
      </w:numPr>
      <w:spacing w:before="0" w:after="0" w:line="480" w:lineRule="auto"/>
    </w:pPr>
    <w:rPr>
      <w:rFonts w:cs="Arial"/>
      <w:b w:val="0"/>
      <w:bCs w:val="0"/>
      <w:noProof/>
      <w:kern w:val="0"/>
      <w:sz w:val="28"/>
      <w:szCs w:val="28"/>
    </w:rPr>
  </w:style>
  <w:style w:type="character" w:customStyle="1" w:styleId="Heading1Char">
    <w:name w:val="Heading 1 Char"/>
    <w:link w:val="Heading1"/>
    <w:rsid w:val="001D4E0A"/>
    <w:rPr>
      <w:rFonts w:ascii="Cambria" w:eastAsia="Times New Roman" w:hAnsi="Cambria" w:cs="Times New Roman"/>
      <w:b/>
      <w:bCs/>
      <w:kern w:val="32"/>
      <w:sz w:val="32"/>
      <w:szCs w:val="32"/>
    </w:rPr>
  </w:style>
  <w:style w:type="paragraph" w:styleId="ListParagraph">
    <w:name w:val="List Paragraph"/>
    <w:basedOn w:val="Normal"/>
    <w:uiPriority w:val="34"/>
    <w:qFormat/>
    <w:rsid w:val="001D4E0A"/>
    <w:pPr>
      <w:ind w:left="720"/>
    </w:pPr>
  </w:style>
  <w:style w:type="table" w:styleId="TableGrid">
    <w:name w:val="Table Grid"/>
    <w:basedOn w:val="TableNormal"/>
    <w:uiPriority w:val="59"/>
    <w:rsid w:val="00342C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olorfulGrid-Accent1">
    <w:name w:val="Colorful Grid Accent 1"/>
    <w:basedOn w:val="TableNormal"/>
    <w:uiPriority w:val="29"/>
    <w:rsid w:val="00342C7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styleId="Caption">
    <w:name w:val="caption"/>
    <w:basedOn w:val="Normal"/>
    <w:next w:val="Normal"/>
    <w:unhideWhenUsed/>
    <w:qFormat/>
    <w:rsid w:val="00183A45"/>
    <w:rPr>
      <w:b/>
      <w:bCs/>
      <w:sz w:val="20"/>
      <w:szCs w:val="20"/>
    </w:rPr>
  </w:style>
  <w:style w:type="paragraph" w:styleId="BalloonText">
    <w:name w:val="Balloon Text"/>
    <w:basedOn w:val="Normal"/>
    <w:link w:val="BalloonTextChar"/>
    <w:uiPriority w:val="99"/>
    <w:semiHidden/>
    <w:unhideWhenUsed/>
    <w:rsid w:val="00183A45"/>
    <w:rPr>
      <w:rFonts w:ascii="Tahoma" w:hAnsi="Tahoma" w:cs="Tahoma"/>
      <w:sz w:val="16"/>
      <w:szCs w:val="16"/>
    </w:rPr>
  </w:style>
  <w:style w:type="character" w:customStyle="1" w:styleId="BalloonTextChar">
    <w:name w:val="Balloon Text Char"/>
    <w:link w:val="BalloonText"/>
    <w:uiPriority w:val="99"/>
    <w:semiHidden/>
    <w:rsid w:val="00183A45"/>
    <w:rPr>
      <w:rFonts w:ascii="Tahoma" w:hAnsi="Tahoma" w:cs="Tahoma"/>
      <w:color w:val="000000"/>
      <w:sz w:val="16"/>
      <w:szCs w:val="16"/>
    </w:rPr>
  </w:style>
  <w:style w:type="character" w:styleId="LineNumber">
    <w:name w:val="line number"/>
    <w:uiPriority w:val="99"/>
    <w:semiHidden/>
    <w:unhideWhenUsed/>
    <w:rsid w:val="00183A45"/>
  </w:style>
  <w:style w:type="character" w:customStyle="1" w:styleId="Heading2Char">
    <w:name w:val="Heading 2 Char"/>
    <w:link w:val="Heading2"/>
    <w:rsid w:val="00BE1188"/>
    <w:rPr>
      <w:rFonts w:ascii="Cambria" w:eastAsia="Times New Roman" w:hAnsi="Cambria" w:cs="Times New Roman"/>
      <w:b/>
      <w:bCs/>
      <w:i/>
      <w:iCs/>
      <w:color w:val="000000"/>
      <w:sz w:val="28"/>
      <w:szCs w:val="28"/>
    </w:rPr>
  </w:style>
  <w:style w:type="character" w:customStyle="1" w:styleId="Heading5Char">
    <w:name w:val="Heading 5 Char"/>
    <w:link w:val="Heading5"/>
    <w:uiPriority w:val="9"/>
    <w:semiHidden/>
    <w:rsid w:val="00BE1188"/>
    <w:rPr>
      <w:rFonts w:ascii="Calibri" w:eastAsia="Times New Roman" w:hAnsi="Calibri" w:cs="Times New Roman"/>
      <w:b/>
      <w:bCs/>
      <w:i/>
      <w:iCs/>
      <w:color w:val="000000"/>
      <w:sz w:val="26"/>
      <w:szCs w:val="26"/>
    </w:rPr>
  </w:style>
  <w:style w:type="paragraph" w:customStyle="1" w:styleId="InformationParagraph">
    <w:name w:val="Information Paragraph"/>
    <w:basedOn w:val="Heading3"/>
    <w:rsid w:val="00BE1188"/>
    <w:pPr>
      <w:spacing w:before="0" w:after="0"/>
      <w:ind w:left="432"/>
    </w:pPr>
    <w:rPr>
      <w:rFonts w:ascii="Times New Roman" w:hAnsi="Times New Roman"/>
      <w:b w:val="0"/>
      <w:bCs w:val="0"/>
      <w:i/>
      <w:sz w:val="20"/>
      <w:szCs w:val="20"/>
    </w:rPr>
  </w:style>
  <w:style w:type="character" w:customStyle="1" w:styleId="Heading3Char">
    <w:name w:val="Heading 3 Char"/>
    <w:link w:val="Heading3"/>
    <w:uiPriority w:val="9"/>
    <w:semiHidden/>
    <w:rsid w:val="00BE1188"/>
    <w:rPr>
      <w:rFonts w:ascii="Cambria" w:eastAsia="Times New Roman" w:hAnsi="Cambria" w:cs="Times New Roman"/>
      <w:b/>
      <w:bCs/>
      <w:color w:val="000000"/>
      <w:sz w:val="26"/>
      <w:szCs w:val="26"/>
    </w:rPr>
  </w:style>
  <w:style w:type="paragraph" w:styleId="FootnoteText">
    <w:name w:val="footnote text"/>
    <w:basedOn w:val="Normal"/>
    <w:link w:val="FootnoteTextChar"/>
    <w:semiHidden/>
    <w:rsid w:val="00FB5319"/>
    <w:rPr>
      <w:rFonts w:ascii="Times New Roman" w:eastAsia="Times New Roman" w:hAnsi="Times New Roman"/>
      <w:sz w:val="20"/>
      <w:szCs w:val="20"/>
    </w:rPr>
  </w:style>
  <w:style w:type="character" w:customStyle="1" w:styleId="FootnoteTextChar">
    <w:name w:val="Footnote Text Char"/>
    <w:link w:val="FootnoteText"/>
    <w:semiHidden/>
    <w:rsid w:val="00FB5319"/>
    <w:rPr>
      <w:rFonts w:ascii="Times New Roman" w:eastAsia="Times New Roman" w:hAnsi="Times New Roman"/>
    </w:rPr>
  </w:style>
  <w:style w:type="character" w:styleId="FootnoteReference">
    <w:name w:val="footnote reference"/>
    <w:semiHidden/>
    <w:rsid w:val="00FB5319"/>
    <w:rPr>
      <w:vertAlign w:val="superscript"/>
    </w:rPr>
  </w:style>
  <w:style w:type="paragraph" w:styleId="BodyText">
    <w:name w:val="Body Text"/>
    <w:basedOn w:val="Normal"/>
    <w:link w:val="BodyTextChar"/>
    <w:semiHidden/>
    <w:rsid w:val="00EE4834"/>
    <w:rPr>
      <w:rFonts w:ascii="Times New Roman" w:eastAsia="Times New Roman" w:hAnsi="Times New Roman"/>
      <w:szCs w:val="20"/>
    </w:rPr>
  </w:style>
  <w:style w:type="character" w:customStyle="1" w:styleId="BodyTextChar">
    <w:name w:val="Body Text Char"/>
    <w:link w:val="BodyText"/>
    <w:semiHidden/>
    <w:rsid w:val="00EE4834"/>
    <w:rPr>
      <w:rFonts w:ascii="Times New Roman" w:eastAsia="Times New Roman" w:hAnsi="Times New Roman"/>
      <w:sz w:val="24"/>
    </w:rPr>
  </w:style>
  <w:style w:type="paragraph" w:styleId="NoSpacing">
    <w:name w:val="No Spacing"/>
    <w:link w:val="NoSpacingChar"/>
    <w:uiPriority w:val="1"/>
    <w:qFormat/>
    <w:rsid w:val="00A0781A"/>
    <w:rPr>
      <w:rFonts w:ascii="Calibri" w:hAnsi="Calibri"/>
      <w:sz w:val="22"/>
      <w:szCs w:val="22"/>
      <w:lang w:eastAsia="ja-JP"/>
    </w:rPr>
  </w:style>
  <w:style w:type="character" w:customStyle="1" w:styleId="NoSpacingChar">
    <w:name w:val="No Spacing Char"/>
    <w:link w:val="NoSpacing"/>
    <w:uiPriority w:val="1"/>
    <w:rsid w:val="00A0781A"/>
    <w:rPr>
      <w:rFonts w:ascii="Calibri" w:hAnsi="Calibri"/>
      <w:sz w:val="22"/>
      <w:szCs w:val="22"/>
      <w:lang w:eastAsia="ja-JP"/>
    </w:rPr>
  </w:style>
  <w:style w:type="paragraph" w:customStyle="1" w:styleId="BodyText4">
    <w:name w:val="Body Text 4"/>
    <w:basedOn w:val="BodyText"/>
    <w:rsid w:val="009157F7"/>
    <w:pPr>
      <w:ind w:left="720"/>
    </w:pPr>
  </w:style>
  <w:style w:type="character" w:customStyle="1" w:styleId="Heading7Char">
    <w:name w:val="Heading 7 Char"/>
    <w:link w:val="Heading7"/>
    <w:uiPriority w:val="9"/>
    <w:semiHidden/>
    <w:rsid w:val="00C03ACE"/>
    <w:rPr>
      <w:rFonts w:ascii="Calibri" w:eastAsia="Times New Roman" w:hAnsi="Calibri" w:cs="Times New Roman"/>
      <w:color w:val="000000"/>
      <w:sz w:val="24"/>
      <w:szCs w:val="24"/>
    </w:rPr>
  </w:style>
  <w:style w:type="character" w:customStyle="1" w:styleId="Heading9Char">
    <w:name w:val="Heading 9 Char"/>
    <w:link w:val="Heading9"/>
    <w:uiPriority w:val="9"/>
    <w:semiHidden/>
    <w:rsid w:val="00607C75"/>
    <w:rPr>
      <w:rFonts w:ascii="Cambria" w:eastAsia="Times New Roman" w:hAnsi="Cambria" w:cs="Times New Roman"/>
      <w:color w:val="000000"/>
      <w:sz w:val="22"/>
      <w:szCs w:val="22"/>
    </w:rPr>
  </w:style>
  <w:style w:type="character" w:customStyle="1" w:styleId="Heading4Char">
    <w:name w:val="Heading 4 Char"/>
    <w:link w:val="Heading4"/>
    <w:uiPriority w:val="9"/>
    <w:rsid w:val="00B16935"/>
    <w:rPr>
      <w:rFonts w:ascii="Calibri" w:eastAsia="Times New Roman" w:hAnsi="Calibri" w:cs="Times New Roman"/>
      <w:b/>
      <w:bCs/>
      <w:color w:val="000000"/>
      <w:sz w:val="28"/>
      <w:szCs w:val="28"/>
    </w:rPr>
  </w:style>
  <w:style w:type="paragraph" w:styleId="Subtitle">
    <w:name w:val="Subtitle"/>
    <w:basedOn w:val="Normal"/>
    <w:next w:val="Normal"/>
    <w:link w:val="SubtitleChar"/>
    <w:uiPriority w:val="11"/>
    <w:qFormat/>
    <w:rsid w:val="00AC4C99"/>
    <w:pPr>
      <w:spacing w:after="60"/>
      <w:jc w:val="center"/>
      <w:outlineLvl w:val="1"/>
    </w:pPr>
    <w:rPr>
      <w:rFonts w:eastAsia="Times New Roman"/>
    </w:rPr>
  </w:style>
  <w:style w:type="character" w:customStyle="1" w:styleId="SubtitleChar">
    <w:name w:val="Subtitle Char"/>
    <w:link w:val="Subtitle"/>
    <w:uiPriority w:val="11"/>
    <w:rsid w:val="00AC4C99"/>
    <w:rPr>
      <w:rFonts w:ascii="Cambria" w:eastAsia="Times New Roman" w:hAnsi="Cambria" w:cs="Times New Roman"/>
      <w:sz w:val="24"/>
      <w:szCs w:val="24"/>
    </w:rPr>
  </w:style>
  <w:style w:type="table" w:styleId="MediumGrid2">
    <w:name w:val="Medium Grid 2"/>
    <w:basedOn w:val="TableNormal"/>
    <w:uiPriority w:val="1"/>
    <w:rsid w:val="00AD2848"/>
    <w:rPr>
      <w:rFonts w:ascii="Cambria" w:eastAsia="Times New Roman" w:hAnsi="Cambria" w:cs="Times New Roman"/>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paragraph" w:customStyle="1" w:styleId="BodyCopy">
    <w:name w:val="Body Copy"/>
    <w:basedOn w:val="Normal"/>
    <w:qFormat/>
    <w:rsid w:val="00AC4C99"/>
    <w:pPr>
      <w:overflowPunct w:val="0"/>
      <w:autoSpaceDE w:val="0"/>
      <w:autoSpaceDN w:val="0"/>
      <w:adjustRightInd w:val="0"/>
      <w:spacing w:line="324" w:lineRule="auto"/>
      <w:textAlignment w:val="baseline"/>
    </w:pPr>
    <w:rPr>
      <w:rFonts w:ascii="Arial" w:eastAsia="Times New Roman" w:hAnsi="Arial"/>
      <w:color w:val="404040"/>
      <w:sz w:val="19"/>
      <w:szCs w:val="19"/>
    </w:rPr>
  </w:style>
  <w:style w:type="paragraph" w:customStyle="1" w:styleId="BodyCopyHeadline">
    <w:name w:val="Body Copy Headline"/>
    <w:basedOn w:val="Normal"/>
    <w:qFormat/>
    <w:rsid w:val="00AC4C99"/>
    <w:rPr>
      <w:rFonts w:ascii="Arial" w:hAnsi="Arial" w:cs="Arial"/>
      <w:b/>
      <w:color w:val="404040"/>
      <w:sz w:val="32"/>
      <w:szCs w:val="32"/>
    </w:rPr>
  </w:style>
  <w:style w:type="paragraph" w:customStyle="1" w:styleId="BodyCopySubheadline">
    <w:name w:val="Body Copy Subheadline"/>
    <w:basedOn w:val="Headline"/>
    <w:qFormat/>
    <w:rsid w:val="00AC4C99"/>
    <w:rPr>
      <w:rFonts w:ascii="Arial" w:hAnsi="Arial" w:cs="Arial"/>
      <w:sz w:val="24"/>
      <w:szCs w:val="24"/>
    </w:rPr>
  </w:style>
  <w:style w:type="character" w:styleId="CommentReference">
    <w:name w:val="annotation reference"/>
    <w:uiPriority w:val="99"/>
    <w:semiHidden/>
    <w:unhideWhenUsed/>
    <w:rsid w:val="00B015D9"/>
    <w:rPr>
      <w:sz w:val="16"/>
      <w:szCs w:val="16"/>
    </w:rPr>
  </w:style>
  <w:style w:type="paragraph" w:styleId="CommentText">
    <w:name w:val="annotation text"/>
    <w:basedOn w:val="Normal"/>
    <w:link w:val="CommentTextChar"/>
    <w:uiPriority w:val="99"/>
    <w:semiHidden/>
    <w:unhideWhenUsed/>
    <w:rsid w:val="00B015D9"/>
    <w:rPr>
      <w:sz w:val="20"/>
      <w:szCs w:val="20"/>
    </w:rPr>
  </w:style>
  <w:style w:type="character" w:customStyle="1" w:styleId="CommentTextChar">
    <w:name w:val="Comment Text Char"/>
    <w:link w:val="CommentText"/>
    <w:uiPriority w:val="99"/>
    <w:semiHidden/>
    <w:rsid w:val="00B015D9"/>
    <w:rPr>
      <w:rFonts w:ascii="Cambria" w:hAnsi="Cambria" w:cs="Times New Roman"/>
    </w:rPr>
  </w:style>
  <w:style w:type="paragraph" w:styleId="CommentSubject">
    <w:name w:val="annotation subject"/>
    <w:basedOn w:val="CommentText"/>
    <w:next w:val="CommentText"/>
    <w:link w:val="CommentSubjectChar"/>
    <w:uiPriority w:val="99"/>
    <w:semiHidden/>
    <w:unhideWhenUsed/>
    <w:rsid w:val="00B015D9"/>
    <w:rPr>
      <w:b/>
      <w:bCs/>
    </w:rPr>
  </w:style>
  <w:style w:type="character" w:customStyle="1" w:styleId="CommentSubjectChar">
    <w:name w:val="Comment Subject Char"/>
    <w:link w:val="CommentSubject"/>
    <w:uiPriority w:val="99"/>
    <w:semiHidden/>
    <w:rsid w:val="00B015D9"/>
    <w:rPr>
      <w:rFonts w:ascii="Cambria" w:hAnsi="Cambria" w:cs="Times New Roman"/>
      <w:b/>
      <w:bCs/>
    </w:rPr>
  </w:style>
  <w:style w:type="character" w:styleId="PageNumber">
    <w:name w:val="page number"/>
    <w:uiPriority w:val="99"/>
    <w:semiHidden/>
    <w:unhideWhenUsed/>
    <w:rsid w:val="00D23809"/>
  </w:style>
  <w:style w:type="paragraph" w:styleId="BodyTextIndent3">
    <w:name w:val="Body Text Indent 3"/>
    <w:basedOn w:val="Normal"/>
    <w:link w:val="BodyTextIndent3Char"/>
    <w:uiPriority w:val="99"/>
    <w:semiHidden/>
    <w:unhideWhenUsed/>
    <w:rsid w:val="000E0901"/>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0E0901"/>
    <w:rPr>
      <w:rFonts w:ascii="Cambria" w:hAnsi="Cambria" w:cs="Times New Roman"/>
      <w:sz w:val="16"/>
      <w:szCs w:val="16"/>
    </w:rPr>
  </w:style>
  <w:style w:type="paragraph" w:styleId="BodyText2">
    <w:name w:val="Body Text 2"/>
    <w:basedOn w:val="Normal"/>
    <w:link w:val="BodyText2Char"/>
    <w:uiPriority w:val="99"/>
    <w:semiHidden/>
    <w:unhideWhenUsed/>
    <w:rsid w:val="00D40BF0"/>
    <w:pPr>
      <w:spacing w:after="120" w:line="480" w:lineRule="auto"/>
    </w:pPr>
  </w:style>
  <w:style w:type="character" w:customStyle="1" w:styleId="BodyText2Char">
    <w:name w:val="Body Text 2 Char"/>
    <w:basedOn w:val="DefaultParagraphFont"/>
    <w:link w:val="BodyText2"/>
    <w:uiPriority w:val="99"/>
    <w:semiHidden/>
    <w:rsid w:val="00D40BF0"/>
    <w:rPr>
      <w:rFonts w:ascii="Cambria" w:hAnsi="Cambria"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MS Mincho"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Medium Grid 1" w:unhideWhenUsed="0"/>
    <w:lsdException w:name="Medium Grid 2" w:semiHidden="0" w:uiPriority="1" w:unhideWhenUsed="0"/>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nhideWhenUsed="0"/>
    <w:lsdException w:name="Colorful List Accent 1" w:semiHidden="0" w:uiPriority="34" w:unhideWhenUsed="0"/>
    <w:lsdException w:name="Colorful Grid Accent 1" w:semiHidden="0" w:uiPriority="29" w:unhideWhenUsed="0"/>
    <w:lsdException w:name="Light Shading Accent 2" w:semiHidden="0" w:uiPriority="30" w:unhideWhenUsed="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AC4C99"/>
    <w:rPr>
      <w:rFonts w:ascii="Cambria" w:hAnsi="Cambria" w:cs="Times New Roman"/>
      <w:sz w:val="24"/>
      <w:szCs w:val="24"/>
    </w:rPr>
  </w:style>
  <w:style w:type="paragraph" w:styleId="Heading1">
    <w:name w:val="heading 1"/>
    <w:basedOn w:val="Normal"/>
    <w:next w:val="Normal"/>
    <w:link w:val="Heading1Char"/>
    <w:qFormat/>
    <w:rsid w:val="001D4E0A"/>
    <w:pPr>
      <w:keepNext/>
      <w:spacing w:before="240" w:after="60"/>
      <w:outlineLvl w:val="0"/>
    </w:pPr>
    <w:rPr>
      <w:rFonts w:eastAsia="Times New Roman"/>
      <w:b/>
      <w:bCs/>
      <w:kern w:val="32"/>
      <w:sz w:val="32"/>
      <w:szCs w:val="32"/>
    </w:rPr>
  </w:style>
  <w:style w:type="paragraph" w:styleId="Heading2">
    <w:name w:val="heading 2"/>
    <w:basedOn w:val="Normal"/>
    <w:next w:val="Normal"/>
    <w:link w:val="Heading2Char"/>
    <w:unhideWhenUsed/>
    <w:qFormat/>
    <w:rsid w:val="00BE1188"/>
    <w:pPr>
      <w:keepNext/>
      <w:spacing w:before="240" w:after="60"/>
      <w:outlineLvl w:val="1"/>
    </w:pPr>
    <w:rPr>
      <w:rFonts w:eastAsia="Times New Roman"/>
      <w:b/>
      <w:bCs/>
      <w:i/>
      <w:iCs/>
      <w:szCs w:val="28"/>
    </w:rPr>
  </w:style>
  <w:style w:type="paragraph" w:styleId="Heading3">
    <w:name w:val="heading 3"/>
    <w:basedOn w:val="Normal"/>
    <w:next w:val="Normal"/>
    <w:link w:val="Heading3Char"/>
    <w:uiPriority w:val="9"/>
    <w:semiHidden/>
    <w:unhideWhenUsed/>
    <w:qFormat/>
    <w:rsid w:val="00BE1188"/>
    <w:pPr>
      <w:keepNext/>
      <w:spacing w:before="240" w:after="60"/>
      <w:outlineLvl w:val="2"/>
    </w:pPr>
    <w:rPr>
      <w:rFonts w:eastAsia="Times New Roman"/>
      <w:b/>
      <w:bCs/>
      <w:sz w:val="26"/>
      <w:szCs w:val="26"/>
    </w:rPr>
  </w:style>
  <w:style w:type="paragraph" w:styleId="Heading4">
    <w:name w:val="heading 4"/>
    <w:basedOn w:val="Normal"/>
    <w:next w:val="Normal"/>
    <w:link w:val="Heading4Char"/>
    <w:uiPriority w:val="9"/>
    <w:unhideWhenUsed/>
    <w:qFormat/>
    <w:rsid w:val="00B16935"/>
    <w:pPr>
      <w:keepNext/>
      <w:spacing w:before="240" w:after="60"/>
      <w:outlineLvl w:val="3"/>
    </w:pPr>
    <w:rPr>
      <w:rFonts w:ascii="Calibri" w:eastAsia="Times New Roman" w:hAnsi="Calibri"/>
      <w:b/>
      <w:bCs/>
      <w:szCs w:val="28"/>
    </w:rPr>
  </w:style>
  <w:style w:type="paragraph" w:styleId="Heading5">
    <w:name w:val="heading 5"/>
    <w:basedOn w:val="Normal"/>
    <w:next w:val="Normal"/>
    <w:link w:val="Heading5Char"/>
    <w:uiPriority w:val="9"/>
    <w:semiHidden/>
    <w:unhideWhenUsed/>
    <w:qFormat/>
    <w:rsid w:val="00BE1188"/>
    <w:pPr>
      <w:spacing w:before="240" w:after="60"/>
      <w:outlineLvl w:val="4"/>
    </w:pPr>
    <w:rPr>
      <w:rFonts w:ascii="Calibri" w:eastAsia="Times New Roman" w:hAnsi="Calibri"/>
      <w:b/>
      <w:bCs/>
      <w:i/>
      <w:iCs/>
      <w:sz w:val="26"/>
      <w:szCs w:val="26"/>
    </w:rPr>
  </w:style>
  <w:style w:type="paragraph" w:styleId="Heading7">
    <w:name w:val="heading 7"/>
    <w:basedOn w:val="Normal"/>
    <w:next w:val="Normal"/>
    <w:link w:val="Heading7Char"/>
    <w:uiPriority w:val="9"/>
    <w:semiHidden/>
    <w:unhideWhenUsed/>
    <w:qFormat/>
    <w:rsid w:val="00C03ACE"/>
    <w:pPr>
      <w:spacing w:before="240" w:after="60"/>
      <w:outlineLvl w:val="6"/>
    </w:pPr>
    <w:rPr>
      <w:rFonts w:ascii="Calibri" w:eastAsia="Times New Roman" w:hAnsi="Calibri"/>
    </w:rPr>
  </w:style>
  <w:style w:type="paragraph" w:styleId="Heading9">
    <w:name w:val="heading 9"/>
    <w:basedOn w:val="Normal"/>
    <w:next w:val="Normal"/>
    <w:link w:val="Heading9Char"/>
    <w:uiPriority w:val="9"/>
    <w:semiHidden/>
    <w:unhideWhenUsed/>
    <w:qFormat/>
    <w:rsid w:val="00607C75"/>
    <w:pPr>
      <w:spacing w:before="240" w:after="60"/>
      <w:outlineLvl w:val="8"/>
    </w:pPr>
    <w:rPr>
      <w:rFonts w:eastAsia="Times New Roman"/>
      <w:sz w:val="22"/>
      <w:szCs w:val="22"/>
    </w:rPr>
  </w:style>
  <w:style w:type="character" w:default="1" w:styleId="DefaultParagraphFont">
    <w:name w:val="Default Paragraph Font"/>
    <w:uiPriority w:val="1"/>
    <w:semiHidden/>
    <w:unhideWhenUsed/>
    <w:rsid w:val="00AC4C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C4C99"/>
  </w:style>
  <w:style w:type="paragraph" w:styleId="Header">
    <w:name w:val="header"/>
    <w:basedOn w:val="Normal"/>
    <w:link w:val="HeaderChar"/>
    <w:uiPriority w:val="99"/>
    <w:unhideWhenUsed/>
    <w:rsid w:val="00AC4C99"/>
    <w:pPr>
      <w:tabs>
        <w:tab w:val="center" w:pos="4320"/>
        <w:tab w:val="right" w:pos="8640"/>
      </w:tabs>
    </w:pPr>
  </w:style>
  <w:style w:type="character" w:customStyle="1" w:styleId="HeaderChar">
    <w:name w:val="Header Char"/>
    <w:basedOn w:val="DefaultParagraphFont"/>
    <w:link w:val="Header"/>
    <w:uiPriority w:val="99"/>
    <w:rsid w:val="00AC4C99"/>
    <w:rPr>
      <w:rFonts w:ascii="Cambria" w:hAnsi="Cambria" w:cs="Times New Roman"/>
      <w:sz w:val="24"/>
      <w:szCs w:val="24"/>
    </w:rPr>
  </w:style>
  <w:style w:type="paragraph" w:styleId="Footer">
    <w:name w:val="footer"/>
    <w:basedOn w:val="Normal"/>
    <w:link w:val="FooterChar"/>
    <w:uiPriority w:val="99"/>
    <w:unhideWhenUsed/>
    <w:rsid w:val="00AC4C99"/>
    <w:pPr>
      <w:tabs>
        <w:tab w:val="center" w:pos="4320"/>
        <w:tab w:val="right" w:pos="8640"/>
      </w:tabs>
    </w:pPr>
  </w:style>
  <w:style w:type="character" w:customStyle="1" w:styleId="FooterChar">
    <w:name w:val="Footer Char"/>
    <w:basedOn w:val="DefaultParagraphFont"/>
    <w:link w:val="Footer"/>
    <w:uiPriority w:val="99"/>
    <w:rsid w:val="00AC4C99"/>
    <w:rPr>
      <w:rFonts w:ascii="Cambria" w:hAnsi="Cambria" w:cs="Times New Roman"/>
      <w:sz w:val="24"/>
      <w:szCs w:val="24"/>
    </w:rPr>
  </w:style>
  <w:style w:type="paragraph" w:styleId="NormalWeb">
    <w:name w:val="Normal (Web)"/>
    <w:basedOn w:val="Normal"/>
    <w:uiPriority w:val="99"/>
    <w:semiHidden/>
    <w:unhideWhenUsed/>
    <w:rsid w:val="00AC4C99"/>
    <w:pPr>
      <w:spacing w:before="100" w:beforeAutospacing="1" w:after="100" w:afterAutospacing="1"/>
    </w:pPr>
    <w:rPr>
      <w:rFonts w:ascii="Times" w:hAnsi="Times"/>
      <w:sz w:val="20"/>
      <w:szCs w:val="20"/>
    </w:rPr>
  </w:style>
  <w:style w:type="paragraph" w:customStyle="1" w:styleId="Headline">
    <w:name w:val="Headline"/>
    <w:basedOn w:val="Normal"/>
    <w:qFormat/>
    <w:rsid w:val="00AC4C99"/>
    <w:pPr>
      <w:overflowPunct w:val="0"/>
      <w:autoSpaceDE w:val="0"/>
      <w:autoSpaceDN w:val="0"/>
      <w:adjustRightInd w:val="0"/>
      <w:textAlignment w:val="baseline"/>
    </w:pPr>
    <w:rPr>
      <w:rFonts w:ascii="Helvetica" w:eastAsia="Times New Roman" w:hAnsi="Helvetica"/>
      <w:b/>
      <w:color w:val="404040"/>
      <w:sz w:val="32"/>
      <w:szCs w:val="32"/>
    </w:rPr>
  </w:style>
  <w:style w:type="paragraph" w:customStyle="1" w:styleId="01BodyCopy">
    <w:name w:val="01Body Copy"/>
    <w:basedOn w:val="Normal"/>
    <w:qFormat/>
    <w:rsid w:val="000A4560"/>
    <w:pPr>
      <w:overflowPunct w:val="0"/>
      <w:autoSpaceDE w:val="0"/>
      <w:autoSpaceDN w:val="0"/>
      <w:adjustRightInd w:val="0"/>
      <w:spacing w:line="324" w:lineRule="auto"/>
      <w:textAlignment w:val="baseline"/>
    </w:pPr>
    <w:rPr>
      <w:rFonts w:ascii="Arial" w:eastAsia="Times New Roman" w:hAnsi="Arial"/>
      <w:color w:val="404040"/>
      <w:sz w:val="19"/>
      <w:szCs w:val="19"/>
    </w:rPr>
  </w:style>
  <w:style w:type="paragraph" w:customStyle="1" w:styleId="HeaderHeadline">
    <w:name w:val="Header Headline"/>
    <w:basedOn w:val="Normal"/>
    <w:qFormat/>
    <w:rsid w:val="00AC4C99"/>
    <w:pPr>
      <w:jc w:val="right"/>
    </w:pPr>
    <w:rPr>
      <w:rFonts w:ascii="Arial" w:hAnsi="Arial" w:cs="Arial"/>
      <w:b/>
      <w:color w:val="404040"/>
      <w:sz w:val="36"/>
      <w:szCs w:val="36"/>
    </w:rPr>
  </w:style>
  <w:style w:type="paragraph" w:customStyle="1" w:styleId="PulloutCopyBlue">
    <w:name w:val="Pullout Copy (Blue)"/>
    <w:basedOn w:val="BodyCopy"/>
    <w:qFormat/>
    <w:rsid w:val="00AC4C99"/>
    <w:rPr>
      <w:rFonts w:cs="Arial"/>
      <w:b/>
      <w:color w:val="0065C1"/>
    </w:rPr>
  </w:style>
  <w:style w:type="paragraph" w:customStyle="1" w:styleId="Footnotes">
    <w:name w:val="Footnotes"/>
    <w:basedOn w:val="NormalWeb"/>
    <w:qFormat/>
    <w:rsid w:val="00AC4C99"/>
    <w:pPr>
      <w:spacing w:line="324" w:lineRule="auto"/>
    </w:pPr>
    <w:rPr>
      <w:rFonts w:ascii="Arial" w:hAnsi="Arial" w:cs="Arial"/>
      <w:i/>
      <w:iCs/>
      <w:color w:val="0065C1"/>
    </w:rPr>
  </w:style>
  <w:style w:type="paragraph" w:customStyle="1" w:styleId="HeaderSubheadline">
    <w:name w:val="Header Subheadline"/>
    <w:basedOn w:val="Normal"/>
    <w:qFormat/>
    <w:rsid w:val="00AC4C99"/>
    <w:pPr>
      <w:jc w:val="right"/>
    </w:pPr>
    <w:rPr>
      <w:rFonts w:ascii="Arial" w:hAnsi="Arial" w:cs="Arial"/>
      <w:color w:val="404040"/>
      <w:sz w:val="22"/>
      <w:szCs w:val="22"/>
    </w:rPr>
  </w:style>
  <w:style w:type="paragraph" w:customStyle="1" w:styleId="02Heading">
    <w:name w:val="02 Heading"/>
    <w:basedOn w:val="Normal"/>
    <w:qFormat/>
    <w:rsid w:val="000A4560"/>
    <w:rPr>
      <w:rFonts w:ascii="Arial" w:hAnsi="Arial" w:cs="Arial"/>
      <w:b/>
      <w:color w:val="404040"/>
      <w:sz w:val="32"/>
      <w:szCs w:val="32"/>
    </w:rPr>
  </w:style>
  <w:style w:type="paragraph" w:customStyle="1" w:styleId="03SubHeading">
    <w:name w:val="03 SubHeading"/>
    <w:basedOn w:val="Headline"/>
    <w:qFormat/>
    <w:rsid w:val="000A4560"/>
    <w:rPr>
      <w:rFonts w:ascii="Arial" w:hAnsi="Arial" w:cs="Arial"/>
      <w:sz w:val="24"/>
      <w:szCs w:val="24"/>
    </w:rPr>
  </w:style>
  <w:style w:type="paragraph" w:customStyle="1" w:styleId="BoxedText">
    <w:name w:val="Boxed Text"/>
    <w:basedOn w:val="Headline"/>
    <w:qFormat/>
    <w:rsid w:val="00AC4C99"/>
    <w:pPr>
      <w:spacing w:before="240"/>
      <w:jc w:val="center"/>
    </w:pPr>
    <w:rPr>
      <w:rFonts w:ascii="Arial" w:hAnsi="Arial" w:cs="Arial"/>
      <w:sz w:val="28"/>
      <w:szCs w:val="28"/>
    </w:rPr>
  </w:style>
  <w:style w:type="paragraph" w:customStyle="1" w:styleId="Heading">
    <w:name w:val="Heading"/>
    <w:basedOn w:val="Heading1"/>
    <w:autoRedefine/>
    <w:rsid w:val="007637B0"/>
    <w:pPr>
      <w:keepNext w:val="0"/>
      <w:numPr>
        <w:numId w:val="1"/>
      </w:numPr>
      <w:spacing w:before="0" w:after="0" w:line="480" w:lineRule="auto"/>
    </w:pPr>
    <w:rPr>
      <w:rFonts w:cs="Arial"/>
      <w:b w:val="0"/>
      <w:bCs w:val="0"/>
      <w:noProof/>
      <w:kern w:val="0"/>
      <w:sz w:val="28"/>
      <w:szCs w:val="28"/>
    </w:rPr>
  </w:style>
  <w:style w:type="character" w:customStyle="1" w:styleId="Heading1Char">
    <w:name w:val="Heading 1 Char"/>
    <w:link w:val="Heading1"/>
    <w:rsid w:val="001D4E0A"/>
    <w:rPr>
      <w:rFonts w:ascii="Cambria" w:eastAsia="Times New Roman" w:hAnsi="Cambria" w:cs="Times New Roman"/>
      <w:b/>
      <w:bCs/>
      <w:kern w:val="32"/>
      <w:sz w:val="32"/>
      <w:szCs w:val="32"/>
    </w:rPr>
  </w:style>
  <w:style w:type="paragraph" w:styleId="ListParagraph">
    <w:name w:val="List Paragraph"/>
    <w:basedOn w:val="Normal"/>
    <w:uiPriority w:val="34"/>
    <w:qFormat/>
    <w:rsid w:val="001D4E0A"/>
    <w:pPr>
      <w:ind w:left="720"/>
    </w:pPr>
  </w:style>
  <w:style w:type="table" w:styleId="TableGrid">
    <w:name w:val="Table Grid"/>
    <w:basedOn w:val="TableNormal"/>
    <w:uiPriority w:val="59"/>
    <w:rsid w:val="00342C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olorfulGrid-Accent1">
    <w:name w:val="Colorful Grid Accent 1"/>
    <w:basedOn w:val="TableNormal"/>
    <w:uiPriority w:val="29"/>
    <w:rsid w:val="00342C7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styleId="Caption">
    <w:name w:val="caption"/>
    <w:basedOn w:val="Normal"/>
    <w:next w:val="Normal"/>
    <w:unhideWhenUsed/>
    <w:qFormat/>
    <w:rsid w:val="00183A45"/>
    <w:rPr>
      <w:b/>
      <w:bCs/>
      <w:sz w:val="20"/>
      <w:szCs w:val="20"/>
    </w:rPr>
  </w:style>
  <w:style w:type="paragraph" w:styleId="BalloonText">
    <w:name w:val="Balloon Text"/>
    <w:basedOn w:val="Normal"/>
    <w:link w:val="BalloonTextChar"/>
    <w:uiPriority w:val="99"/>
    <w:semiHidden/>
    <w:unhideWhenUsed/>
    <w:rsid w:val="00183A45"/>
    <w:rPr>
      <w:rFonts w:ascii="Tahoma" w:hAnsi="Tahoma" w:cs="Tahoma"/>
      <w:sz w:val="16"/>
      <w:szCs w:val="16"/>
    </w:rPr>
  </w:style>
  <w:style w:type="character" w:customStyle="1" w:styleId="BalloonTextChar">
    <w:name w:val="Balloon Text Char"/>
    <w:link w:val="BalloonText"/>
    <w:uiPriority w:val="99"/>
    <w:semiHidden/>
    <w:rsid w:val="00183A45"/>
    <w:rPr>
      <w:rFonts w:ascii="Tahoma" w:hAnsi="Tahoma" w:cs="Tahoma"/>
      <w:color w:val="000000"/>
      <w:sz w:val="16"/>
      <w:szCs w:val="16"/>
    </w:rPr>
  </w:style>
  <w:style w:type="character" w:styleId="LineNumber">
    <w:name w:val="line number"/>
    <w:uiPriority w:val="99"/>
    <w:semiHidden/>
    <w:unhideWhenUsed/>
    <w:rsid w:val="00183A45"/>
  </w:style>
  <w:style w:type="character" w:customStyle="1" w:styleId="Heading2Char">
    <w:name w:val="Heading 2 Char"/>
    <w:link w:val="Heading2"/>
    <w:rsid w:val="00BE1188"/>
    <w:rPr>
      <w:rFonts w:ascii="Cambria" w:eastAsia="Times New Roman" w:hAnsi="Cambria" w:cs="Times New Roman"/>
      <w:b/>
      <w:bCs/>
      <w:i/>
      <w:iCs/>
      <w:color w:val="000000"/>
      <w:sz w:val="28"/>
      <w:szCs w:val="28"/>
    </w:rPr>
  </w:style>
  <w:style w:type="character" w:customStyle="1" w:styleId="Heading5Char">
    <w:name w:val="Heading 5 Char"/>
    <w:link w:val="Heading5"/>
    <w:uiPriority w:val="9"/>
    <w:semiHidden/>
    <w:rsid w:val="00BE1188"/>
    <w:rPr>
      <w:rFonts w:ascii="Calibri" w:eastAsia="Times New Roman" w:hAnsi="Calibri" w:cs="Times New Roman"/>
      <w:b/>
      <w:bCs/>
      <w:i/>
      <w:iCs/>
      <w:color w:val="000000"/>
      <w:sz w:val="26"/>
      <w:szCs w:val="26"/>
    </w:rPr>
  </w:style>
  <w:style w:type="paragraph" w:customStyle="1" w:styleId="InformationParagraph">
    <w:name w:val="Information Paragraph"/>
    <w:basedOn w:val="Heading3"/>
    <w:rsid w:val="00BE1188"/>
    <w:pPr>
      <w:spacing w:before="0" w:after="0"/>
      <w:ind w:left="432"/>
    </w:pPr>
    <w:rPr>
      <w:rFonts w:ascii="Times New Roman" w:hAnsi="Times New Roman"/>
      <w:b w:val="0"/>
      <w:bCs w:val="0"/>
      <w:i/>
      <w:sz w:val="20"/>
      <w:szCs w:val="20"/>
    </w:rPr>
  </w:style>
  <w:style w:type="character" w:customStyle="1" w:styleId="Heading3Char">
    <w:name w:val="Heading 3 Char"/>
    <w:link w:val="Heading3"/>
    <w:uiPriority w:val="9"/>
    <w:semiHidden/>
    <w:rsid w:val="00BE1188"/>
    <w:rPr>
      <w:rFonts w:ascii="Cambria" w:eastAsia="Times New Roman" w:hAnsi="Cambria" w:cs="Times New Roman"/>
      <w:b/>
      <w:bCs/>
      <w:color w:val="000000"/>
      <w:sz w:val="26"/>
      <w:szCs w:val="26"/>
    </w:rPr>
  </w:style>
  <w:style w:type="paragraph" w:styleId="FootnoteText">
    <w:name w:val="footnote text"/>
    <w:basedOn w:val="Normal"/>
    <w:link w:val="FootnoteTextChar"/>
    <w:semiHidden/>
    <w:rsid w:val="00FB5319"/>
    <w:rPr>
      <w:rFonts w:ascii="Times New Roman" w:eastAsia="Times New Roman" w:hAnsi="Times New Roman"/>
      <w:sz w:val="20"/>
      <w:szCs w:val="20"/>
    </w:rPr>
  </w:style>
  <w:style w:type="character" w:customStyle="1" w:styleId="FootnoteTextChar">
    <w:name w:val="Footnote Text Char"/>
    <w:link w:val="FootnoteText"/>
    <w:semiHidden/>
    <w:rsid w:val="00FB5319"/>
    <w:rPr>
      <w:rFonts w:ascii="Times New Roman" w:eastAsia="Times New Roman" w:hAnsi="Times New Roman"/>
    </w:rPr>
  </w:style>
  <w:style w:type="character" w:styleId="FootnoteReference">
    <w:name w:val="footnote reference"/>
    <w:semiHidden/>
    <w:rsid w:val="00FB5319"/>
    <w:rPr>
      <w:vertAlign w:val="superscript"/>
    </w:rPr>
  </w:style>
  <w:style w:type="paragraph" w:styleId="BodyText">
    <w:name w:val="Body Text"/>
    <w:basedOn w:val="Normal"/>
    <w:link w:val="BodyTextChar"/>
    <w:semiHidden/>
    <w:rsid w:val="00EE4834"/>
    <w:rPr>
      <w:rFonts w:ascii="Times New Roman" w:eastAsia="Times New Roman" w:hAnsi="Times New Roman"/>
      <w:szCs w:val="20"/>
    </w:rPr>
  </w:style>
  <w:style w:type="character" w:customStyle="1" w:styleId="BodyTextChar">
    <w:name w:val="Body Text Char"/>
    <w:link w:val="BodyText"/>
    <w:semiHidden/>
    <w:rsid w:val="00EE4834"/>
    <w:rPr>
      <w:rFonts w:ascii="Times New Roman" w:eastAsia="Times New Roman" w:hAnsi="Times New Roman"/>
      <w:sz w:val="24"/>
    </w:rPr>
  </w:style>
  <w:style w:type="paragraph" w:styleId="NoSpacing">
    <w:name w:val="No Spacing"/>
    <w:link w:val="NoSpacingChar"/>
    <w:uiPriority w:val="1"/>
    <w:qFormat/>
    <w:rsid w:val="00A0781A"/>
    <w:rPr>
      <w:rFonts w:ascii="Calibri" w:hAnsi="Calibri"/>
      <w:sz w:val="22"/>
      <w:szCs w:val="22"/>
      <w:lang w:eastAsia="ja-JP"/>
    </w:rPr>
  </w:style>
  <w:style w:type="character" w:customStyle="1" w:styleId="NoSpacingChar">
    <w:name w:val="No Spacing Char"/>
    <w:link w:val="NoSpacing"/>
    <w:uiPriority w:val="1"/>
    <w:rsid w:val="00A0781A"/>
    <w:rPr>
      <w:rFonts w:ascii="Calibri" w:hAnsi="Calibri"/>
      <w:sz w:val="22"/>
      <w:szCs w:val="22"/>
      <w:lang w:eastAsia="ja-JP"/>
    </w:rPr>
  </w:style>
  <w:style w:type="paragraph" w:customStyle="1" w:styleId="BodyText4">
    <w:name w:val="Body Text 4"/>
    <w:basedOn w:val="BodyText"/>
    <w:rsid w:val="009157F7"/>
    <w:pPr>
      <w:ind w:left="720"/>
    </w:pPr>
  </w:style>
  <w:style w:type="character" w:customStyle="1" w:styleId="Heading7Char">
    <w:name w:val="Heading 7 Char"/>
    <w:link w:val="Heading7"/>
    <w:uiPriority w:val="9"/>
    <w:semiHidden/>
    <w:rsid w:val="00C03ACE"/>
    <w:rPr>
      <w:rFonts w:ascii="Calibri" w:eastAsia="Times New Roman" w:hAnsi="Calibri" w:cs="Times New Roman"/>
      <w:color w:val="000000"/>
      <w:sz w:val="24"/>
      <w:szCs w:val="24"/>
    </w:rPr>
  </w:style>
  <w:style w:type="character" w:customStyle="1" w:styleId="Heading9Char">
    <w:name w:val="Heading 9 Char"/>
    <w:link w:val="Heading9"/>
    <w:uiPriority w:val="9"/>
    <w:semiHidden/>
    <w:rsid w:val="00607C75"/>
    <w:rPr>
      <w:rFonts w:ascii="Cambria" w:eastAsia="Times New Roman" w:hAnsi="Cambria" w:cs="Times New Roman"/>
      <w:color w:val="000000"/>
      <w:sz w:val="22"/>
      <w:szCs w:val="22"/>
    </w:rPr>
  </w:style>
  <w:style w:type="character" w:customStyle="1" w:styleId="Heading4Char">
    <w:name w:val="Heading 4 Char"/>
    <w:link w:val="Heading4"/>
    <w:uiPriority w:val="9"/>
    <w:rsid w:val="00B16935"/>
    <w:rPr>
      <w:rFonts w:ascii="Calibri" w:eastAsia="Times New Roman" w:hAnsi="Calibri" w:cs="Times New Roman"/>
      <w:b/>
      <w:bCs/>
      <w:color w:val="000000"/>
      <w:sz w:val="28"/>
      <w:szCs w:val="28"/>
    </w:rPr>
  </w:style>
  <w:style w:type="paragraph" w:styleId="Subtitle">
    <w:name w:val="Subtitle"/>
    <w:basedOn w:val="Normal"/>
    <w:next w:val="Normal"/>
    <w:link w:val="SubtitleChar"/>
    <w:uiPriority w:val="11"/>
    <w:qFormat/>
    <w:rsid w:val="00AC4C99"/>
    <w:pPr>
      <w:spacing w:after="60"/>
      <w:jc w:val="center"/>
      <w:outlineLvl w:val="1"/>
    </w:pPr>
    <w:rPr>
      <w:rFonts w:eastAsia="Times New Roman"/>
    </w:rPr>
  </w:style>
  <w:style w:type="character" w:customStyle="1" w:styleId="SubtitleChar">
    <w:name w:val="Subtitle Char"/>
    <w:link w:val="Subtitle"/>
    <w:uiPriority w:val="11"/>
    <w:rsid w:val="00AC4C99"/>
    <w:rPr>
      <w:rFonts w:ascii="Cambria" w:eastAsia="Times New Roman" w:hAnsi="Cambria" w:cs="Times New Roman"/>
      <w:sz w:val="24"/>
      <w:szCs w:val="24"/>
    </w:rPr>
  </w:style>
  <w:style w:type="table" w:styleId="MediumGrid2">
    <w:name w:val="Medium Grid 2"/>
    <w:basedOn w:val="TableNormal"/>
    <w:uiPriority w:val="1"/>
    <w:rsid w:val="00AD2848"/>
    <w:rPr>
      <w:rFonts w:ascii="Cambria" w:eastAsia="Times New Roman" w:hAnsi="Cambria" w:cs="Times New Roman"/>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paragraph" w:customStyle="1" w:styleId="BodyCopy">
    <w:name w:val="Body Copy"/>
    <w:basedOn w:val="Normal"/>
    <w:qFormat/>
    <w:rsid w:val="00AC4C99"/>
    <w:pPr>
      <w:overflowPunct w:val="0"/>
      <w:autoSpaceDE w:val="0"/>
      <w:autoSpaceDN w:val="0"/>
      <w:adjustRightInd w:val="0"/>
      <w:spacing w:line="324" w:lineRule="auto"/>
      <w:textAlignment w:val="baseline"/>
    </w:pPr>
    <w:rPr>
      <w:rFonts w:ascii="Arial" w:eastAsia="Times New Roman" w:hAnsi="Arial"/>
      <w:color w:val="404040"/>
      <w:sz w:val="19"/>
      <w:szCs w:val="19"/>
    </w:rPr>
  </w:style>
  <w:style w:type="paragraph" w:customStyle="1" w:styleId="BodyCopyHeadline">
    <w:name w:val="Body Copy Headline"/>
    <w:basedOn w:val="Normal"/>
    <w:qFormat/>
    <w:rsid w:val="00AC4C99"/>
    <w:rPr>
      <w:rFonts w:ascii="Arial" w:hAnsi="Arial" w:cs="Arial"/>
      <w:b/>
      <w:color w:val="404040"/>
      <w:sz w:val="32"/>
      <w:szCs w:val="32"/>
    </w:rPr>
  </w:style>
  <w:style w:type="paragraph" w:customStyle="1" w:styleId="BodyCopySubheadline">
    <w:name w:val="Body Copy Subheadline"/>
    <w:basedOn w:val="Headline"/>
    <w:qFormat/>
    <w:rsid w:val="00AC4C99"/>
    <w:rPr>
      <w:rFonts w:ascii="Arial" w:hAnsi="Arial" w:cs="Arial"/>
      <w:sz w:val="24"/>
      <w:szCs w:val="24"/>
    </w:rPr>
  </w:style>
  <w:style w:type="character" w:styleId="CommentReference">
    <w:name w:val="annotation reference"/>
    <w:uiPriority w:val="99"/>
    <w:semiHidden/>
    <w:unhideWhenUsed/>
    <w:rsid w:val="00B015D9"/>
    <w:rPr>
      <w:sz w:val="16"/>
      <w:szCs w:val="16"/>
    </w:rPr>
  </w:style>
  <w:style w:type="paragraph" w:styleId="CommentText">
    <w:name w:val="annotation text"/>
    <w:basedOn w:val="Normal"/>
    <w:link w:val="CommentTextChar"/>
    <w:uiPriority w:val="99"/>
    <w:semiHidden/>
    <w:unhideWhenUsed/>
    <w:rsid w:val="00B015D9"/>
    <w:rPr>
      <w:sz w:val="20"/>
      <w:szCs w:val="20"/>
    </w:rPr>
  </w:style>
  <w:style w:type="character" w:customStyle="1" w:styleId="CommentTextChar">
    <w:name w:val="Comment Text Char"/>
    <w:link w:val="CommentText"/>
    <w:uiPriority w:val="99"/>
    <w:semiHidden/>
    <w:rsid w:val="00B015D9"/>
    <w:rPr>
      <w:rFonts w:ascii="Cambria" w:hAnsi="Cambria" w:cs="Times New Roman"/>
    </w:rPr>
  </w:style>
  <w:style w:type="paragraph" w:styleId="CommentSubject">
    <w:name w:val="annotation subject"/>
    <w:basedOn w:val="CommentText"/>
    <w:next w:val="CommentText"/>
    <w:link w:val="CommentSubjectChar"/>
    <w:uiPriority w:val="99"/>
    <w:semiHidden/>
    <w:unhideWhenUsed/>
    <w:rsid w:val="00B015D9"/>
    <w:rPr>
      <w:b/>
      <w:bCs/>
    </w:rPr>
  </w:style>
  <w:style w:type="character" w:customStyle="1" w:styleId="CommentSubjectChar">
    <w:name w:val="Comment Subject Char"/>
    <w:link w:val="CommentSubject"/>
    <w:uiPriority w:val="99"/>
    <w:semiHidden/>
    <w:rsid w:val="00B015D9"/>
    <w:rPr>
      <w:rFonts w:ascii="Cambria" w:hAnsi="Cambria" w:cs="Times New Roman"/>
      <w:b/>
      <w:bCs/>
    </w:rPr>
  </w:style>
  <w:style w:type="character" w:styleId="PageNumber">
    <w:name w:val="page number"/>
    <w:uiPriority w:val="99"/>
    <w:semiHidden/>
    <w:unhideWhenUsed/>
    <w:rsid w:val="00D23809"/>
  </w:style>
  <w:style w:type="paragraph" w:styleId="BodyTextIndent3">
    <w:name w:val="Body Text Indent 3"/>
    <w:basedOn w:val="Normal"/>
    <w:link w:val="BodyTextIndent3Char"/>
    <w:uiPriority w:val="99"/>
    <w:semiHidden/>
    <w:unhideWhenUsed/>
    <w:rsid w:val="000E0901"/>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0E0901"/>
    <w:rPr>
      <w:rFonts w:ascii="Cambria" w:hAnsi="Cambria" w:cs="Times New Roman"/>
      <w:sz w:val="16"/>
      <w:szCs w:val="16"/>
    </w:rPr>
  </w:style>
  <w:style w:type="paragraph" w:styleId="BodyText2">
    <w:name w:val="Body Text 2"/>
    <w:basedOn w:val="Normal"/>
    <w:link w:val="BodyText2Char"/>
    <w:uiPriority w:val="99"/>
    <w:semiHidden/>
    <w:unhideWhenUsed/>
    <w:rsid w:val="00D40BF0"/>
    <w:pPr>
      <w:spacing w:after="120" w:line="480" w:lineRule="auto"/>
    </w:pPr>
  </w:style>
  <w:style w:type="character" w:customStyle="1" w:styleId="BodyText2Char">
    <w:name w:val="Body Text 2 Char"/>
    <w:basedOn w:val="DefaultParagraphFont"/>
    <w:link w:val="BodyText2"/>
    <w:uiPriority w:val="99"/>
    <w:semiHidden/>
    <w:rsid w:val="00D40BF0"/>
    <w:rPr>
      <w:rFonts w:ascii="Cambria" w:hAnsi="Cambr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18495">
      <w:bodyDiv w:val="1"/>
      <w:marLeft w:val="0"/>
      <w:marRight w:val="0"/>
      <w:marTop w:val="0"/>
      <w:marBottom w:val="0"/>
      <w:divBdr>
        <w:top w:val="none" w:sz="0" w:space="0" w:color="auto"/>
        <w:left w:val="none" w:sz="0" w:space="0" w:color="auto"/>
        <w:bottom w:val="none" w:sz="0" w:space="0" w:color="auto"/>
        <w:right w:val="none" w:sz="0" w:space="0" w:color="auto"/>
      </w:divBdr>
    </w:div>
    <w:div w:id="87315902">
      <w:bodyDiv w:val="1"/>
      <w:marLeft w:val="0"/>
      <w:marRight w:val="0"/>
      <w:marTop w:val="0"/>
      <w:marBottom w:val="0"/>
      <w:divBdr>
        <w:top w:val="none" w:sz="0" w:space="0" w:color="auto"/>
        <w:left w:val="none" w:sz="0" w:space="0" w:color="auto"/>
        <w:bottom w:val="none" w:sz="0" w:space="0" w:color="auto"/>
        <w:right w:val="none" w:sz="0" w:space="0" w:color="auto"/>
      </w:divBdr>
    </w:div>
    <w:div w:id="180777982">
      <w:bodyDiv w:val="1"/>
      <w:marLeft w:val="0"/>
      <w:marRight w:val="0"/>
      <w:marTop w:val="0"/>
      <w:marBottom w:val="0"/>
      <w:divBdr>
        <w:top w:val="none" w:sz="0" w:space="0" w:color="auto"/>
        <w:left w:val="none" w:sz="0" w:space="0" w:color="auto"/>
        <w:bottom w:val="none" w:sz="0" w:space="0" w:color="auto"/>
        <w:right w:val="none" w:sz="0" w:space="0" w:color="auto"/>
      </w:divBdr>
    </w:div>
    <w:div w:id="646398932">
      <w:bodyDiv w:val="1"/>
      <w:marLeft w:val="0"/>
      <w:marRight w:val="0"/>
      <w:marTop w:val="0"/>
      <w:marBottom w:val="0"/>
      <w:divBdr>
        <w:top w:val="none" w:sz="0" w:space="0" w:color="auto"/>
        <w:left w:val="none" w:sz="0" w:space="0" w:color="auto"/>
        <w:bottom w:val="none" w:sz="0" w:space="0" w:color="auto"/>
        <w:right w:val="none" w:sz="0" w:space="0" w:color="auto"/>
      </w:divBdr>
    </w:div>
    <w:div w:id="647438284">
      <w:bodyDiv w:val="1"/>
      <w:marLeft w:val="0"/>
      <w:marRight w:val="0"/>
      <w:marTop w:val="0"/>
      <w:marBottom w:val="0"/>
      <w:divBdr>
        <w:top w:val="none" w:sz="0" w:space="0" w:color="auto"/>
        <w:left w:val="none" w:sz="0" w:space="0" w:color="auto"/>
        <w:bottom w:val="none" w:sz="0" w:space="0" w:color="auto"/>
        <w:right w:val="none" w:sz="0" w:space="0" w:color="auto"/>
      </w:divBdr>
    </w:div>
    <w:div w:id="777675090">
      <w:bodyDiv w:val="1"/>
      <w:marLeft w:val="0"/>
      <w:marRight w:val="0"/>
      <w:marTop w:val="0"/>
      <w:marBottom w:val="0"/>
      <w:divBdr>
        <w:top w:val="none" w:sz="0" w:space="0" w:color="auto"/>
        <w:left w:val="none" w:sz="0" w:space="0" w:color="auto"/>
        <w:bottom w:val="none" w:sz="0" w:space="0" w:color="auto"/>
        <w:right w:val="none" w:sz="0" w:space="0" w:color="auto"/>
      </w:divBdr>
    </w:div>
    <w:div w:id="823663436">
      <w:bodyDiv w:val="1"/>
      <w:marLeft w:val="0"/>
      <w:marRight w:val="0"/>
      <w:marTop w:val="0"/>
      <w:marBottom w:val="0"/>
      <w:divBdr>
        <w:top w:val="none" w:sz="0" w:space="0" w:color="auto"/>
        <w:left w:val="none" w:sz="0" w:space="0" w:color="auto"/>
        <w:bottom w:val="none" w:sz="0" w:space="0" w:color="auto"/>
        <w:right w:val="none" w:sz="0" w:space="0" w:color="auto"/>
      </w:divBdr>
    </w:div>
    <w:div w:id="985011250">
      <w:bodyDiv w:val="1"/>
      <w:marLeft w:val="0"/>
      <w:marRight w:val="0"/>
      <w:marTop w:val="0"/>
      <w:marBottom w:val="0"/>
      <w:divBdr>
        <w:top w:val="none" w:sz="0" w:space="0" w:color="auto"/>
        <w:left w:val="none" w:sz="0" w:space="0" w:color="auto"/>
        <w:bottom w:val="none" w:sz="0" w:space="0" w:color="auto"/>
        <w:right w:val="none" w:sz="0" w:space="0" w:color="auto"/>
      </w:divBdr>
    </w:div>
    <w:div w:id="1188063232">
      <w:bodyDiv w:val="1"/>
      <w:marLeft w:val="0"/>
      <w:marRight w:val="0"/>
      <w:marTop w:val="0"/>
      <w:marBottom w:val="0"/>
      <w:divBdr>
        <w:top w:val="none" w:sz="0" w:space="0" w:color="auto"/>
        <w:left w:val="none" w:sz="0" w:space="0" w:color="auto"/>
        <w:bottom w:val="none" w:sz="0" w:space="0" w:color="auto"/>
        <w:right w:val="none" w:sz="0" w:space="0" w:color="auto"/>
      </w:divBdr>
    </w:div>
    <w:div w:id="1835340415">
      <w:bodyDiv w:val="1"/>
      <w:marLeft w:val="0"/>
      <w:marRight w:val="0"/>
      <w:marTop w:val="0"/>
      <w:marBottom w:val="0"/>
      <w:divBdr>
        <w:top w:val="none" w:sz="0" w:space="0" w:color="auto"/>
        <w:left w:val="none" w:sz="0" w:space="0" w:color="auto"/>
        <w:bottom w:val="none" w:sz="0" w:space="0" w:color="auto"/>
        <w:right w:val="none" w:sz="0" w:space="0" w:color="auto"/>
      </w:divBdr>
    </w:div>
    <w:div w:id="1871265011">
      <w:bodyDiv w:val="1"/>
      <w:marLeft w:val="0"/>
      <w:marRight w:val="0"/>
      <w:marTop w:val="0"/>
      <w:marBottom w:val="0"/>
      <w:divBdr>
        <w:top w:val="none" w:sz="0" w:space="0" w:color="auto"/>
        <w:left w:val="none" w:sz="0" w:space="0" w:color="auto"/>
        <w:bottom w:val="none" w:sz="0" w:space="0" w:color="auto"/>
        <w:right w:val="none" w:sz="0" w:space="0" w:color="auto"/>
      </w:divBdr>
    </w:div>
    <w:div w:id="2047174239">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melendez\Desktop\Templates\EGIA_Contractor_University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FAA8CE-2227-460C-B66B-8E99765EC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EGIA_Contractor_University_Template</Template>
  <TotalTime>497</TotalTime>
  <Pages>22</Pages>
  <Words>5970</Words>
  <Characters>34032</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EGIA</Company>
  <LinksUpToDate>false</LinksUpToDate>
  <CharactersWithSpaces>39923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Buljan</dc:creator>
  <cp:lastModifiedBy>Jennifer Melendez</cp:lastModifiedBy>
  <cp:revision>55</cp:revision>
  <cp:lastPrinted>2017-08-04T18:49:00Z</cp:lastPrinted>
  <dcterms:created xsi:type="dcterms:W3CDTF">2017-07-28T18:52:00Z</dcterms:created>
  <dcterms:modified xsi:type="dcterms:W3CDTF">2017-08-08T22:50:00Z</dcterms:modified>
</cp:coreProperties>
</file>