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05" w:rsidRDefault="005F7305"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AD5DD8">
      <w:pPr>
        <w:pStyle w:val="02Heading"/>
        <w:jc w:val="center"/>
        <w:rPr>
          <w:sz w:val="72"/>
          <w:szCs w:val="72"/>
        </w:rPr>
      </w:pPr>
    </w:p>
    <w:p w:rsidR="00AD5DD8" w:rsidRDefault="00AD5DD8" w:rsidP="00AD5DD8">
      <w:pPr>
        <w:pStyle w:val="02Heading"/>
        <w:jc w:val="center"/>
        <w:rPr>
          <w:sz w:val="72"/>
          <w:szCs w:val="72"/>
        </w:rPr>
      </w:pPr>
    </w:p>
    <w:p w:rsidR="00FB1D4D" w:rsidRPr="00FB1D4D" w:rsidRDefault="00FB1D4D" w:rsidP="00AD5DD8">
      <w:pPr>
        <w:pStyle w:val="02Heading"/>
        <w:jc w:val="center"/>
        <w:rPr>
          <w:sz w:val="36"/>
          <w:szCs w:val="36"/>
        </w:rPr>
      </w:pPr>
    </w:p>
    <w:p w:rsidR="00AD5DD8" w:rsidRPr="00AD5DD8" w:rsidRDefault="00AD5DD8" w:rsidP="00AD5DD8">
      <w:pPr>
        <w:pStyle w:val="02Heading"/>
        <w:jc w:val="center"/>
        <w:rPr>
          <w:sz w:val="72"/>
          <w:szCs w:val="72"/>
        </w:rPr>
      </w:pPr>
      <w:r w:rsidRPr="00AD5DD8">
        <w:rPr>
          <w:sz w:val="72"/>
          <w:szCs w:val="72"/>
        </w:rPr>
        <w:t xml:space="preserve">What is </w:t>
      </w:r>
      <w:r w:rsidRPr="008602F3">
        <w:rPr>
          <w:color w:val="0065C1"/>
          <w:sz w:val="72"/>
          <w:szCs w:val="72"/>
        </w:rPr>
        <w:t xml:space="preserve">Flat Rate </w:t>
      </w:r>
      <w:r w:rsidRPr="00AD5DD8">
        <w:rPr>
          <w:sz w:val="72"/>
          <w:szCs w:val="72"/>
        </w:rPr>
        <w:t>Pricing?</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Pr="00FB1D4D" w:rsidRDefault="00AD5DD8" w:rsidP="00C55D80">
      <w:pPr>
        <w:pStyle w:val="02Heading"/>
        <w:rPr>
          <w:sz w:val="12"/>
          <w:szCs w:val="12"/>
        </w:rPr>
      </w:pPr>
    </w:p>
    <w:p w:rsidR="00AD5DD8" w:rsidRPr="00AD5DD8" w:rsidRDefault="00FB1D4D" w:rsidP="00AD5DD8">
      <w:pPr>
        <w:pStyle w:val="BodyText"/>
        <w:jc w:val="center"/>
        <w:rPr>
          <w:rFonts w:ascii="Arial" w:hAnsi="Arial" w:cs="Arial"/>
          <w:b/>
          <w:color w:val="404040"/>
          <w:sz w:val="72"/>
          <w:szCs w:val="72"/>
        </w:rPr>
      </w:pPr>
      <w:r>
        <w:rPr>
          <w:rFonts w:ascii="Arial" w:hAnsi="Arial" w:cs="Arial"/>
          <w:b/>
          <w:color w:val="404040"/>
          <w:sz w:val="72"/>
          <w:szCs w:val="72"/>
        </w:rPr>
        <w:t xml:space="preserve">Why is </w:t>
      </w:r>
      <w:r w:rsidRPr="008602F3">
        <w:rPr>
          <w:rFonts w:ascii="Arial" w:hAnsi="Arial" w:cs="Arial"/>
          <w:b/>
          <w:color w:val="0065C1"/>
          <w:sz w:val="72"/>
          <w:szCs w:val="72"/>
        </w:rPr>
        <w:t xml:space="preserve">Flat Rate </w:t>
      </w:r>
      <w:r>
        <w:rPr>
          <w:rFonts w:ascii="Arial" w:hAnsi="Arial" w:cs="Arial"/>
          <w:b/>
          <w:color w:val="404040"/>
          <w:sz w:val="72"/>
          <w:szCs w:val="72"/>
        </w:rPr>
        <w:t>good for the c</w:t>
      </w:r>
      <w:r w:rsidR="00AD5DD8" w:rsidRPr="00AD5DD8">
        <w:rPr>
          <w:rFonts w:ascii="Arial" w:hAnsi="Arial" w:cs="Arial"/>
          <w:b/>
          <w:color w:val="404040"/>
          <w:sz w:val="72"/>
          <w:szCs w:val="72"/>
        </w:rPr>
        <w:t>ustomer?</w:t>
      </w:r>
    </w:p>
    <w:p w:rsidR="00AD5DD8" w:rsidRDefault="00AD5DD8" w:rsidP="00AD5DD8">
      <w:pPr>
        <w:pStyle w:val="02Heading"/>
        <w:tabs>
          <w:tab w:val="left" w:pos="3975"/>
        </w:tabs>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AD5DD8">
      <w:pPr>
        <w:pStyle w:val="02Heading"/>
        <w:jc w:val="center"/>
      </w:pPr>
      <w:r w:rsidRPr="00AD5DD8">
        <w:rPr>
          <w:rFonts w:eastAsia="Times New Roman"/>
          <w:sz w:val="72"/>
          <w:szCs w:val="72"/>
        </w:rPr>
        <w:t xml:space="preserve">Why is </w:t>
      </w:r>
      <w:r w:rsidR="00FB1D4D" w:rsidRPr="008602F3">
        <w:rPr>
          <w:rFonts w:eastAsia="Times New Roman"/>
          <w:color w:val="0065C1"/>
          <w:sz w:val="72"/>
          <w:szCs w:val="72"/>
        </w:rPr>
        <w:t xml:space="preserve">Flat Rate </w:t>
      </w:r>
      <w:r w:rsidR="008602F3">
        <w:rPr>
          <w:rFonts w:eastAsia="Times New Roman"/>
          <w:sz w:val="72"/>
          <w:szCs w:val="72"/>
        </w:rPr>
        <w:t>p</w:t>
      </w:r>
      <w:r w:rsidR="00FB1D4D">
        <w:rPr>
          <w:rFonts w:eastAsia="Times New Roman"/>
          <w:sz w:val="72"/>
          <w:szCs w:val="72"/>
        </w:rPr>
        <w:t>ricing good for the c</w:t>
      </w:r>
      <w:r w:rsidRPr="00AD5DD8">
        <w:rPr>
          <w:rFonts w:eastAsia="Times New Roman"/>
          <w:sz w:val="72"/>
          <w:szCs w:val="72"/>
        </w:rPr>
        <w:t>ompany?</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FB1D4D" w:rsidRPr="00FB1D4D" w:rsidRDefault="00FB1D4D" w:rsidP="00AD5DD8">
      <w:pPr>
        <w:pStyle w:val="02Heading"/>
        <w:jc w:val="center"/>
        <w:rPr>
          <w:sz w:val="24"/>
          <w:szCs w:val="24"/>
        </w:rPr>
      </w:pPr>
    </w:p>
    <w:p w:rsidR="00AD5DD8" w:rsidRPr="00AD5DD8" w:rsidRDefault="00AD5DD8" w:rsidP="00AD5DD8">
      <w:pPr>
        <w:pStyle w:val="02Heading"/>
        <w:jc w:val="center"/>
        <w:rPr>
          <w:sz w:val="72"/>
          <w:szCs w:val="72"/>
        </w:rPr>
      </w:pPr>
      <w:r w:rsidRPr="00AD5DD8">
        <w:rPr>
          <w:sz w:val="72"/>
          <w:szCs w:val="72"/>
        </w:rPr>
        <w:t xml:space="preserve">Why is </w:t>
      </w:r>
      <w:r w:rsidRPr="008602F3">
        <w:rPr>
          <w:color w:val="0065C1"/>
          <w:sz w:val="72"/>
          <w:szCs w:val="72"/>
        </w:rPr>
        <w:t xml:space="preserve">Flat Rate </w:t>
      </w:r>
      <w:r w:rsidR="008602F3">
        <w:rPr>
          <w:sz w:val="72"/>
          <w:szCs w:val="72"/>
        </w:rPr>
        <w:t>p</w:t>
      </w:r>
      <w:r w:rsidRPr="00AD5DD8">
        <w:rPr>
          <w:sz w:val="72"/>
          <w:szCs w:val="72"/>
        </w:rPr>
        <w:t>ricing good for me? (WIIFM)</w:t>
      </w:r>
    </w:p>
    <w:p w:rsidR="00AD5DD8" w:rsidRDefault="00AD5DD8" w:rsidP="00AD5DD8">
      <w:pPr>
        <w:pStyle w:val="02Heading"/>
        <w:jc w:val="center"/>
      </w:pPr>
    </w:p>
    <w:p w:rsidR="00AD5DD8" w:rsidRDefault="00AD5DD8" w:rsidP="00AD5DD8">
      <w:pPr>
        <w:pStyle w:val="02Heading"/>
        <w:jc w:val="center"/>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AD5DD8">
      <w:pPr>
        <w:pStyle w:val="02Heading"/>
        <w:jc w:val="center"/>
        <w:rPr>
          <w:sz w:val="72"/>
          <w:szCs w:val="72"/>
        </w:rPr>
      </w:pPr>
    </w:p>
    <w:p w:rsidR="00AD5DD8" w:rsidRPr="00AD5DD8" w:rsidRDefault="00AD5DD8" w:rsidP="00AD5DD8">
      <w:pPr>
        <w:pStyle w:val="02Heading"/>
        <w:jc w:val="center"/>
        <w:rPr>
          <w:sz w:val="72"/>
          <w:szCs w:val="72"/>
        </w:rPr>
      </w:pPr>
      <w:r w:rsidRPr="00AD5DD8">
        <w:rPr>
          <w:sz w:val="72"/>
          <w:szCs w:val="72"/>
        </w:rPr>
        <w:t xml:space="preserve">What do we need to do to successfully implement </w:t>
      </w:r>
      <w:r w:rsidRPr="008602F3">
        <w:rPr>
          <w:color w:val="0065C1"/>
          <w:sz w:val="72"/>
          <w:szCs w:val="72"/>
        </w:rPr>
        <w:t>Flat Rate</w:t>
      </w:r>
      <w:r w:rsidRPr="00AD5DD8">
        <w:rPr>
          <w:sz w:val="72"/>
          <w:szCs w:val="72"/>
        </w:rPr>
        <w:t>?</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Pr="00AD5DD8" w:rsidRDefault="00AD5DD8" w:rsidP="00AD5DD8">
      <w:pPr>
        <w:pStyle w:val="02Heading"/>
        <w:jc w:val="center"/>
        <w:rPr>
          <w:sz w:val="72"/>
          <w:szCs w:val="72"/>
        </w:rPr>
      </w:pPr>
      <w:r w:rsidRPr="00AD5DD8">
        <w:rPr>
          <w:sz w:val="72"/>
          <w:szCs w:val="72"/>
        </w:rPr>
        <w:t>Invoice Training Procedures</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FB1D4D" w:rsidRDefault="00FB1D4D" w:rsidP="00C55D80">
      <w:pPr>
        <w:pStyle w:val="02Heading"/>
      </w:pPr>
    </w:p>
    <w:p w:rsidR="00AD5DD8" w:rsidRDefault="00AD5DD8" w:rsidP="00C55D80">
      <w:pPr>
        <w:pStyle w:val="02Heading"/>
      </w:pPr>
    </w:p>
    <w:p w:rsidR="00FB1D4D" w:rsidRDefault="00FB1D4D" w:rsidP="00C55D80">
      <w:pPr>
        <w:pStyle w:val="02Heading"/>
      </w:pPr>
    </w:p>
    <w:p w:rsidR="00AD5DD8" w:rsidRDefault="00AD5DD8" w:rsidP="00C55D80">
      <w:pPr>
        <w:pStyle w:val="02Heading"/>
      </w:pPr>
    </w:p>
    <w:p w:rsidR="00AD5DD8" w:rsidRPr="00FB1D4D" w:rsidRDefault="00AD5DD8" w:rsidP="00C55D80">
      <w:pPr>
        <w:pStyle w:val="02Heading"/>
        <w:rPr>
          <w:sz w:val="6"/>
          <w:szCs w:val="6"/>
        </w:rPr>
      </w:pPr>
    </w:p>
    <w:p w:rsidR="00AD5DD8" w:rsidRPr="00AD5DD8" w:rsidRDefault="00AD5DD8" w:rsidP="008602F3">
      <w:pPr>
        <w:spacing w:after="160"/>
        <w:rPr>
          <w:rFonts w:ascii="Arial" w:hAnsi="Arial" w:cs="Arial"/>
          <w:b/>
          <w:sz w:val="19"/>
          <w:szCs w:val="19"/>
        </w:rPr>
      </w:pPr>
      <w:r w:rsidRPr="00AD5DD8">
        <w:rPr>
          <w:rFonts w:ascii="Arial" w:hAnsi="Arial" w:cs="Arial"/>
          <w:b/>
          <w:sz w:val="19"/>
          <w:szCs w:val="19"/>
        </w:rPr>
        <w:lastRenderedPageBreak/>
        <w:t>Date:</w:t>
      </w:r>
      <w:r w:rsidRPr="00AD5DD8">
        <w:rPr>
          <w:rFonts w:ascii="Arial" w:hAnsi="Arial" w:cs="Arial"/>
          <w:b/>
          <w:sz w:val="19"/>
          <w:szCs w:val="19"/>
        </w:rPr>
        <w:tab/>
      </w:r>
      <w:r w:rsidRPr="00AD5DD8">
        <w:rPr>
          <w:rFonts w:ascii="Arial" w:hAnsi="Arial" w:cs="Arial"/>
          <w:b/>
          <w:sz w:val="19"/>
          <w:szCs w:val="19"/>
        </w:rPr>
        <w:tab/>
      </w:r>
    </w:p>
    <w:p w:rsidR="00AD5DD8" w:rsidRPr="00AD5DD8" w:rsidRDefault="00AD5DD8" w:rsidP="008602F3">
      <w:pPr>
        <w:spacing w:after="60"/>
        <w:rPr>
          <w:rFonts w:ascii="Arial" w:hAnsi="Arial" w:cs="Arial"/>
          <w:b/>
          <w:color w:val="404040"/>
          <w:sz w:val="19"/>
          <w:szCs w:val="19"/>
        </w:rPr>
      </w:pPr>
      <w:r w:rsidRPr="00AD5DD8">
        <w:rPr>
          <w:rFonts w:ascii="Arial" w:hAnsi="Arial" w:cs="Arial"/>
          <w:b/>
          <w:color w:val="404040"/>
          <w:sz w:val="19"/>
          <w:szCs w:val="19"/>
        </w:rPr>
        <w:t>To:</w:t>
      </w:r>
      <w:r w:rsidRPr="00AD5DD8">
        <w:rPr>
          <w:rFonts w:ascii="Arial" w:hAnsi="Arial" w:cs="Arial"/>
          <w:b/>
          <w:color w:val="404040"/>
          <w:sz w:val="19"/>
          <w:szCs w:val="19"/>
        </w:rPr>
        <w:tab/>
      </w:r>
      <w:r w:rsidRPr="00AD5DD8">
        <w:rPr>
          <w:rFonts w:ascii="Arial" w:hAnsi="Arial" w:cs="Arial"/>
          <w:b/>
          <w:color w:val="404040"/>
          <w:sz w:val="19"/>
          <w:szCs w:val="19"/>
        </w:rPr>
        <w:tab/>
        <w:t>All Service Department Team Members</w:t>
      </w:r>
    </w:p>
    <w:p w:rsidR="00AD5DD8" w:rsidRPr="00AD5DD8" w:rsidRDefault="00AD5DD8" w:rsidP="008602F3">
      <w:pPr>
        <w:spacing w:after="60"/>
        <w:rPr>
          <w:rFonts w:ascii="Arial" w:hAnsi="Arial" w:cs="Arial"/>
          <w:b/>
          <w:color w:val="404040"/>
          <w:sz w:val="19"/>
          <w:szCs w:val="19"/>
        </w:rPr>
      </w:pPr>
      <w:r w:rsidRPr="00AD5DD8">
        <w:rPr>
          <w:rFonts w:ascii="Arial" w:hAnsi="Arial" w:cs="Arial"/>
          <w:b/>
          <w:color w:val="404040"/>
          <w:sz w:val="19"/>
          <w:szCs w:val="19"/>
        </w:rPr>
        <w:t>From:</w:t>
      </w:r>
      <w:r w:rsidRPr="00AD5DD8">
        <w:rPr>
          <w:rFonts w:ascii="Arial" w:hAnsi="Arial" w:cs="Arial"/>
          <w:b/>
          <w:color w:val="404040"/>
          <w:sz w:val="19"/>
          <w:szCs w:val="19"/>
        </w:rPr>
        <w:tab/>
      </w:r>
      <w:r w:rsidRPr="00AD5DD8">
        <w:rPr>
          <w:rFonts w:ascii="Arial" w:hAnsi="Arial" w:cs="Arial"/>
          <w:b/>
          <w:color w:val="404040"/>
          <w:sz w:val="19"/>
          <w:szCs w:val="19"/>
        </w:rPr>
        <w:tab/>
        <w:t>General Manager/Service Manager</w:t>
      </w:r>
    </w:p>
    <w:p w:rsidR="00AD5DD8" w:rsidRPr="00AD5DD8" w:rsidRDefault="00AD5DD8" w:rsidP="00AD5DD8">
      <w:pPr>
        <w:rPr>
          <w:rFonts w:ascii="Arial" w:hAnsi="Arial" w:cs="Arial"/>
          <w:b/>
          <w:color w:val="404040"/>
          <w:sz w:val="19"/>
          <w:szCs w:val="19"/>
        </w:rPr>
      </w:pPr>
      <w:r w:rsidRPr="00AD5DD8">
        <w:rPr>
          <w:rFonts w:ascii="Arial" w:hAnsi="Arial" w:cs="Arial"/>
          <w:b/>
          <w:color w:val="404040"/>
          <w:sz w:val="19"/>
          <w:szCs w:val="19"/>
        </w:rPr>
        <w:t>Subject:</w:t>
      </w:r>
      <w:r w:rsidRPr="00AD5DD8">
        <w:rPr>
          <w:rFonts w:ascii="Arial" w:hAnsi="Arial" w:cs="Arial"/>
          <w:b/>
          <w:color w:val="404040"/>
          <w:sz w:val="19"/>
          <w:szCs w:val="19"/>
        </w:rPr>
        <w:tab/>
        <w:t>Processing Invoices</w:t>
      </w:r>
    </w:p>
    <w:p w:rsidR="00AD5DD8" w:rsidRPr="00AD5DD8" w:rsidRDefault="00AD5DD8" w:rsidP="00AD5DD8">
      <w:pPr>
        <w:rPr>
          <w:rFonts w:ascii="Arial" w:hAnsi="Arial" w:cs="Arial"/>
          <w:color w:val="404040"/>
          <w:sz w:val="19"/>
          <w:szCs w:val="19"/>
        </w:rPr>
      </w:pPr>
    </w:p>
    <w:p w:rsidR="00AD5DD8" w:rsidRPr="00AD5DD8" w:rsidRDefault="00AD5DD8" w:rsidP="00AD5DD8">
      <w:pPr>
        <w:rPr>
          <w:rFonts w:ascii="Arial" w:hAnsi="Arial" w:cs="Arial"/>
          <w:color w:val="404040"/>
          <w:sz w:val="19"/>
          <w:szCs w:val="19"/>
        </w:rPr>
      </w:pPr>
      <w:r w:rsidRPr="00AD5DD8">
        <w:rPr>
          <w:rFonts w:ascii="Arial" w:hAnsi="Arial" w:cs="Arial"/>
          <w:color w:val="404040"/>
          <w:sz w:val="19"/>
          <w:szCs w:val="19"/>
        </w:rPr>
        <w:t xml:space="preserve">In an effort to process </w:t>
      </w:r>
      <w:r w:rsidRPr="00AD5DD8">
        <w:rPr>
          <w:rFonts w:ascii="Arial" w:hAnsi="Arial" w:cs="Arial"/>
          <w:b/>
          <w:i/>
          <w:color w:val="404040"/>
          <w:sz w:val="19"/>
          <w:szCs w:val="19"/>
          <w:u w:val="single"/>
        </w:rPr>
        <w:t>all</w:t>
      </w:r>
      <w:r w:rsidRPr="00AD5DD8">
        <w:rPr>
          <w:rFonts w:ascii="Arial" w:hAnsi="Arial" w:cs="Arial"/>
          <w:color w:val="404040"/>
          <w:sz w:val="19"/>
          <w:szCs w:val="19"/>
        </w:rPr>
        <w:t xml:space="preserve"> of our invoices efficiently and properly, and to obtain key information for future reference, it is absolutely necessary the following information is included on all of the invoices.</w:t>
      </w:r>
    </w:p>
    <w:p w:rsidR="00AD5DD8" w:rsidRPr="00AD5DD8" w:rsidRDefault="00AD5DD8" w:rsidP="00AD5DD8">
      <w:pPr>
        <w:rPr>
          <w:rFonts w:ascii="Arial" w:hAnsi="Arial" w:cs="Arial"/>
          <w:color w:val="404040"/>
          <w:sz w:val="19"/>
          <w:szCs w:val="19"/>
        </w:rPr>
      </w:pPr>
    </w:p>
    <w:p w:rsidR="00AD5DD8" w:rsidRPr="00AD5DD8" w:rsidRDefault="00AD5DD8" w:rsidP="00A82357">
      <w:pPr>
        <w:spacing w:after="240"/>
        <w:rPr>
          <w:rFonts w:ascii="Arial" w:hAnsi="Arial" w:cs="Arial"/>
          <w:color w:val="404040"/>
          <w:sz w:val="19"/>
          <w:szCs w:val="19"/>
        </w:rPr>
      </w:pPr>
      <w:r w:rsidRPr="00AD5DD8">
        <w:rPr>
          <w:rFonts w:ascii="Arial" w:hAnsi="Arial" w:cs="Arial"/>
          <w:color w:val="404040"/>
          <w:sz w:val="19"/>
          <w:szCs w:val="19"/>
        </w:rPr>
        <w:t>Legibly written:</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 Number</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 Name and Address</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 Home and Work Phone Number</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Bill to Number</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Date of work performed</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Service Technicians Number</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Reason for Today’s Call</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Type of Call</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Dispatch, Arrival, and Completion Times</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Equipment, Make, Model and Serial Number(s)</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Work Performed (Check all boxes that apply)</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Filter Type &amp; Size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Description of Work Performed (as much legible information as possible)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Recommendations</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Diagnostic Charge ($$$ Whatever amount is)</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Quantity and Repairs made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Repair Code from Manual</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Flat Rate Description</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Flat Rate Price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Service Agreement Price</w:t>
      </w:r>
    </w:p>
    <w:p w:rsidR="00AD5DD8" w:rsidRPr="00AD5DD8" w:rsidRDefault="00A82357" w:rsidP="008602F3">
      <w:pPr>
        <w:numPr>
          <w:ilvl w:val="0"/>
          <w:numId w:val="21"/>
        </w:numPr>
        <w:spacing w:after="120"/>
        <w:rPr>
          <w:rFonts w:ascii="Arial" w:hAnsi="Arial" w:cs="Arial"/>
          <w:color w:val="404040"/>
          <w:sz w:val="19"/>
          <w:szCs w:val="19"/>
        </w:rPr>
      </w:pPr>
      <w:r>
        <w:rPr>
          <w:rFonts w:ascii="Arial" w:hAnsi="Arial" w:cs="Arial"/>
          <w:color w:val="404040"/>
          <w:sz w:val="19"/>
          <w:szCs w:val="19"/>
        </w:rPr>
        <w:t>Other P</w:t>
      </w:r>
      <w:r w:rsidR="00AD5DD8" w:rsidRPr="00AD5DD8">
        <w:rPr>
          <w:rFonts w:ascii="Arial" w:hAnsi="Arial" w:cs="Arial"/>
          <w:color w:val="404040"/>
          <w:sz w:val="19"/>
          <w:szCs w:val="19"/>
        </w:rPr>
        <w:t>rice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Subtotal</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Total Amount Due</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Method of Payment</w:t>
      </w:r>
    </w:p>
    <w:p w:rsidR="00AD5DD8" w:rsidRPr="00AD5DD8" w:rsidRDefault="00AD5DD8" w:rsidP="008602F3">
      <w:pPr>
        <w:numPr>
          <w:ilvl w:val="0"/>
          <w:numId w:val="21"/>
        </w:numPr>
        <w:spacing w:after="120"/>
        <w:rPr>
          <w:rFonts w:ascii="Arial" w:hAnsi="Arial" w:cs="Arial"/>
          <w:color w:val="404040"/>
          <w:sz w:val="19"/>
          <w:szCs w:val="19"/>
        </w:rPr>
      </w:pPr>
      <w:r w:rsidRPr="00AD5DD8">
        <w:rPr>
          <w:rFonts w:ascii="Arial" w:hAnsi="Arial" w:cs="Arial"/>
          <w:color w:val="404040"/>
          <w:sz w:val="19"/>
          <w:szCs w:val="19"/>
        </w:rPr>
        <w:t>Service Agreement Savings</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w:t>
      </w:r>
      <w:r w:rsidR="00A82357">
        <w:rPr>
          <w:rFonts w:ascii="Arial" w:hAnsi="Arial" w:cs="Arial"/>
          <w:color w:val="404040"/>
          <w:sz w:val="19"/>
          <w:szCs w:val="19"/>
        </w:rPr>
        <w:t>’</w:t>
      </w:r>
      <w:bookmarkStart w:id="0" w:name="_GoBack"/>
      <w:bookmarkEnd w:id="0"/>
      <w:r w:rsidRPr="00AD5DD8">
        <w:rPr>
          <w:rFonts w:ascii="Arial" w:hAnsi="Arial" w:cs="Arial"/>
          <w:color w:val="404040"/>
          <w:sz w:val="19"/>
          <w:szCs w:val="19"/>
        </w:rPr>
        <w:t>s Initials if they decline the Service Agreement Offer</w:t>
      </w:r>
    </w:p>
    <w:p w:rsid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Customer’s Signature Authorizing the Work to be Performed</w:t>
      </w:r>
    </w:p>
    <w:p w:rsidR="008602F3" w:rsidRPr="00AD5DD8" w:rsidRDefault="008602F3" w:rsidP="008602F3">
      <w:pPr>
        <w:spacing w:after="120"/>
        <w:rPr>
          <w:rFonts w:ascii="Arial" w:hAnsi="Arial" w:cs="Arial"/>
          <w:color w:val="404040"/>
          <w:sz w:val="19"/>
          <w:szCs w:val="19"/>
        </w:rPr>
      </w:pP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lastRenderedPageBreak/>
        <w:t>Customer’s Signature</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Service Technician’s Signature</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PO # if Parts are ordered</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Refrigerant Pounds Recovered</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Refrigerant Pounds Installed</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Customer Advised of Leaks</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Quantity of Materials Used (back of white invoice)</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Parts Procurement Code (back of white invoice)</w:t>
      </w:r>
    </w:p>
    <w:p w:rsidR="00AD5DD8" w:rsidRPr="00AD5DD8" w:rsidRDefault="00AD5DD8" w:rsidP="00AD5DD8">
      <w:pPr>
        <w:numPr>
          <w:ilvl w:val="0"/>
          <w:numId w:val="21"/>
        </w:numPr>
        <w:spacing w:after="120"/>
        <w:rPr>
          <w:rFonts w:ascii="Arial" w:hAnsi="Arial" w:cs="Arial"/>
          <w:color w:val="404040"/>
          <w:sz w:val="19"/>
          <w:szCs w:val="19"/>
        </w:rPr>
      </w:pPr>
      <w:r w:rsidRPr="00AD5DD8">
        <w:rPr>
          <w:rFonts w:ascii="Arial" w:hAnsi="Arial" w:cs="Arial"/>
          <w:color w:val="404040"/>
          <w:sz w:val="19"/>
          <w:szCs w:val="19"/>
        </w:rPr>
        <w:t>Materials Description (back of white invoice)</w:t>
      </w:r>
    </w:p>
    <w:p w:rsidR="00AD5DD8" w:rsidRPr="00AD5DD8" w:rsidRDefault="00AD5DD8" w:rsidP="00AD5DD8">
      <w:pPr>
        <w:pStyle w:val="02Heading"/>
        <w:spacing w:after="120"/>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P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Pr="00AD5DD8" w:rsidRDefault="00AD5DD8" w:rsidP="00FB1D4D">
      <w:pPr>
        <w:pStyle w:val="02Heading"/>
        <w:jc w:val="center"/>
        <w:rPr>
          <w:sz w:val="72"/>
          <w:szCs w:val="72"/>
        </w:rPr>
      </w:pPr>
      <w:r w:rsidRPr="00AD5DD8">
        <w:rPr>
          <w:sz w:val="72"/>
          <w:szCs w:val="72"/>
        </w:rPr>
        <w:t>Service Agreement</w:t>
      </w:r>
    </w:p>
    <w:p w:rsidR="00AD5DD8" w:rsidRPr="00AD5DD8" w:rsidRDefault="00AD5DD8" w:rsidP="00AD5DD8">
      <w:pPr>
        <w:pStyle w:val="02Heading"/>
        <w:jc w:val="center"/>
        <w:rPr>
          <w:sz w:val="72"/>
          <w:szCs w:val="72"/>
        </w:rPr>
      </w:pPr>
      <w:r w:rsidRPr="00AD5DD8">
        <w:rPr>
          <w:sz w:val="72"/>
          <w:szCs w:val="72"/>
        </w:rPr>
        <w:t>Conversion Procedures</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FB1D4D" w:rsidRDefault="00FB1D4D" w:rsidP="00C55D80">
      <w:pPr>
        <w:pStyle w:val="02Heading"/>
      </w:pPr>
    </w:p>
    <w:p w:rsidR="00AD5DD8" w:rsidRDefault="00AD5DD8" w:rsidP="00C55D80">
      <w:pPr>
        <w:pStyle w:val="02Heading"/>
      </w:pPr>
    </w:p>
    <w:p w:rsidR="00FB1D4D" w:rsidRDefault="00FB1D4D" w:rsidP="001E1679">
      <w:pPr>
        <w:pStyle w:val="02Heading"/>
        <w:spacing w:after="60"/>
      </w:pPr>
    </w:p>
    <w:p w:rsidR="00AD5DD8" w:rsidRPr="00FB1D4D" w:rsidRDefault="00AD5DD8" w:rsidP="001E1679">
      <w:pPr>
        <w:spacing w:after="60"/>
        <w:rPr>
          <w:rFonts w:ascii="Arial" w:hAnsi="Arial" w:cs="Arial"/>
          <w:b/>
          <w:color w:val="404040"/>
          <w:sz w:val="19"/>
          <w:szCs w:val="19"/>
        </w:rPr>
      </w:pPr>
      <w:r w:rsidRPr="00FB1D4D">
        <w:rPr>
          <w:rFonts w:ascii="Arial" w:hAnsi="Arial" w:cs="Arial"/>
          <w:b/>
          <w:color w:val="404040"/>
          <w:sz w:val="19"/>
          <w:szCs w:val="19"/>
        </w:rPr>
        <w:lastRenderedPageBreak/>
        <w:t>Date:</w:t>
      </w:r>
      <w:r w:rsidRPr="00FB1D4D">
        <w:rPr>
          <w:rFonts w:ascii="Arial" w:hAnsi="Arial" w:cs="Arial"/>
          <w:b/>
          <w:color w:val="404040"/>
          <w:sz w:val="19"/>
          <w:szCs w:val="19"/>
        </w:rPr>
        <w:tab/>
      </w:r>
      <w:r w:rsidRPr="00FB1D4D">
        <w:rPr>
          <w:rFonts w:ascii="Arial" w:hAnsi="Arial" w:cs="Arial"/>
          <w:b/>
          <w:color w:val="404040"/>
          <w:sz w:val="19"/>
          <w:szCs w:val="19"/>
        </w:rPr>
        <w:tab/>
      </w:r>
    </w:p>
    <w:p w:rsidR="00AD5DD8" w:rsidRPr="00FB1D4D" w:rsidRDefault="00AD5DD8" w:rsidP="001E1679">
      <w:pPr>
        <w:spacing w:after="60"/>
        <w:rPr>
          <w:rFonts w:ascii="Arial" w:hAnsi="Arial" w:cs="Arial"/>
          <w:b/>
          <w:color w:val="404040"/>
          <w:sz w:val="19"/>
          <w:szCs w:val="19"/>
        </w:rPr>
      </w:pPr>
      <w:r w:rsidRPr="00FB1D4D">
        <w:rPr>
          <w:rFonts w:ascii="Arial" w:hAnsi="Arial" w:cs="Arial"/>
          <w:b/>
          <w:color w:val="404040"/>
          <w:sz w:val="19"/>
          <w:szCs w:val="19"/>
        </w:rPr>
        <w:t>To:</w:t>
      </w:r>
      <w:r w:rsidRPr="00FB1D4D">
        <w:rPr>
          <w:rFonts w:ascii="Arial" w:hAnsi="Arial" w:cs="Arial"/>
          <w:b/>
          <w:color w:val="404040"/>
          <w:sz w:val="19"/>
          <w:szCs w:val="19"/>
        </w:rPr>
        <w:tab/>
      </w:r>
      <w:r w:rsidRPr="00FB1D4D">
        <w:rPr>
          <w:rFonts w:ascii="Arial" w:hAnsi="Arial" w:cs="Arial"/>
          <w:b/>
          <w:color w:val="404040"/>
          <w:sz w:val="19"/>
          <w:szCs w:val="19"/>
        </w:rPr>
        <w:tab/>
        <w:t>All Service Department Team Members</w:t>
      </w:r>
    </w:p>
    <w:p w:rsidR="00AD5DD8" w:rsidRPr="00FB1D4D" w:rsidRDefault="00AD5DD8" w:rsidP="001E1679">
      <w:pPr>
        <w:spacing w:after="60"/>
        <w:rPr>
          <w:rFonts w:ascii="Arial" w:hAnsi="Arial" w:cs="Arial"/>
          <w:b/>
          <w:color w:val="404040"/>
          <w:sz w:val="19"/>
          <w:szCs w:val="19"/>
        </w:rPr>
      </w:pPr>
      <w:r w:rsidRPr="00FB1D4D">
        <w:rPr>
          <w:rFonts w:ascii="Arial" w:hAnsi="Arial" w:cs="Arial"/>
          <w:b/>
          <w:color w:val="404040"/>
          <w:sz w:val="19"/>
          <w:szCs w:val="19"/>
        </w:rPr>
        <w:t>From:</w:t>
      </w:r>
      <w:r w:rsidRPr="00FB1D4D">
        <w:rPr>
          <w:rFonts w:ascii="Arial" w:hAnsi="Arial" w:cs="Arial"/>
          <w:b/>
          <w:color w:val="404040"/>
          <w:sz w:val="19"/>
          <w:szCs w:val="19"/>
        </w:rPr>
        <w:tab/>
      </w:r>
      <w:r w:rsidRPr="00FB1D4D">
        <w:rPr>
          <w:rFonts w:ascii="Arial" w:hAnsi="Arial" w:cs="Arial"/>
          <w:b/>
          <w:color w:val="404040"/>
          <w:sz w:val="19"/>
          <w:szCs w:val="19"/>
        </w:rPr>
        <w:tab/>
        <w:t>General Manager/Service Manager</w:t>
      </w:r>
    </w:p>
    <w:p w:rsidR="00AD5DD8" w:rsidRPr="001E1679" w:rsidRDefault="00AD5DD8" w:rsidP="001E1679">
      <w:pPr>
        <w:pStyle w:val="Heading1"/>
        <w:spacing w:before="0"/>
        <w:rPr>
          <w:rFonts w:ascii="Arial" w:hAnsi="Arial" w:cs="Arial"/>
          <w:color w:val="404040"/>
          <w:sz w:val="19"/>
          <w:szCs w:val="19"/>
        </w:rPr>
      </w:pPr>
      <w:r w:rsidRPr="001E1679">
        <w:rPr>
          <w:rFonts w:ascii="Arial" w:hAnsi="Arial" w:cs="Arial"/>
          <w:color w:val="404040"/>
          <w:sz w:val="19"/>
          <w:szCs w:val="19"/>
        </w:rPr>
        <w:t>Subject:</w:t>
      </w:r>
      <w:r w:rsidRPr="001E1679">
        <w:rPr>
          <w:rFonts w:ascii="Arial" w:hAnsi="Arial" w:cs="Arial"/>
          <w:color w:val="404040"/>
          <w:sz w:val="19"/>
          <w:szCs w:val="19"/>
        </w:rPr>
        <w:tab/>
        <w:t>Procedures for Performing Demand Service on non-SA customers</w:t>
      </w:r>
    </w:p>
    <w:p w:rsidR="00AD5DD8" w:rsidRPr="00FB1D4D" w:rsidRDefault="00AD5DD8" w:rsidP="00AD5DD8">
      <w:pPr>
        <w:rPr>
          <w:rFonts w:ascii="Arial" w:hAnsi="Arial" w:cs="Arial"/>
          <w:color w:val="404040"/>
          <w:sz w:val="19"/>
          <w:szCs w:val="19"/>
        </w:rPr>
      </w:pPr>
    </w:p>
    <w:p w:rsidR="00AD5DD8" w:rsidRPr="00FB1D4D" w:rsidRDefault="00AD5DD8" w:rsidP="00AD5DD8">
      <w:pPr>
        <w:rPr>
          <w:rFonts w:ascii="Arial" w:hAnsi="Arial" w:cs="Arial"/>
          <w:color w:val="404040"/>
          <w:sz w:val="19"/>
          <w:szCs w:val="19"/>
        </w:rPr>
      </w:pPr>
      <w:r w:rsidRPr="00FB1D4D">
        <w:rPr>
          <w:rFonts w:ascii="Arial" w:hAnsi="Arial" w:cs="Arial"/>
          <w:color w:val="404040"/>
          <w:sz w:val="19"/>
          <w:szCs w:val="19"/>
        </w:rPr>
        <w:t>All service Technicians will use the following procedures when performing demand service on non-Service Agreement customers.</w:t>
      </w:r>
    </w:p>
    <w:p w:rsidR="00AD5DD8" w:rsidRPr="00FB1D4D" w:rsidRDefault="00AD5DD8" w:rsidP="00AD5DD8">
      <w:pPr>
        <w:rPr>
          <w:rFonts w:ascii="Arial" w:hAnsi="Arial" w:cs="Arial"/>
          <w:color w:val="404040"/>
          <w:sz w:val="19"/>
          <w:szCs w:val="19"/>
        </w:rPr>
      </w:pPr>
    </w:p>
    <w:p w:rsidR="00AD5DD8" w:rsidRPr="00FB1D4D" w:rsidRDefault="00AD5DD8" w:rsidP="00AD5DD8">
      <w:pPr>
        <w:pStyle w:val="BodyText2"/>
        <w:rPr>
          <w:rFonts w:ascii="Arial" w:hAnsi="Arial" w:cs="Arial"/>
          <w:color w:val="404040"/>
          <w:sz w:val="19"/>
          <w:szCs w:val="19"/>
        </w:rPr>
      </w:pPr>
      <w:r w:rsidRPr="00FB1D4D">
        <w:rPr>
          <w:rFonts w:ascii="Arial" w:hAnsi="Arial" w:cs="Arial"/>
          <w:color w:val="404040"/>
          <w:sz w:val="19"/>
          <w:szCs w:val="19"/>
        </w:rPr>
        <w:t>Remember our goal is to make your customer a Service Agreement customer!</w:t>
      </w:r>
    </w:p>
    <w:p w:rsidR="00AD5DD8" w:rsidRPr="00FB1D4D" w:rsidRDefault="00AD5DD8" w:rsidP="00AD5DD8">
      <w:pPr>
        <w:rPr>
          <w:rFonts w:ascii="Arial" w:hAnsi="Arial" w:cs="Arial"/>
          <w:b/>
          <w:i/>
          <w:color w:val="404040"/>
          <w:sz w:val="19"/>
          <w:szCs w:val="19"/>
        </w:rPr>
      </w:pPr>
    </w:p>
    <w:p w:rsidR="00AD5DD8" w:rsidRPr="00FB1D4D" w:rsidRDefault="00AD5DD8" w:rsidP="001E1679">
      <w:pPr>
        <w:pStyle w:val="BodyText3"/>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Upon arrival to your customer’s home, diagnose the problem.  Gather all the equipment and accessory information during the process.</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Communicate to your customer the total cost of the repair, which is the diagnostic analysis charge plus the appropriate charges in the Flat Rate manual.</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Obtain the customers written authorization on your invoice to proceed with the repairs.</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When the repair has been completed completely fill out a Service Agreement with the single year, two and three year columns filled out.  Remember to include all accessory items.</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Use your Flat Rate manual to show the difference in charges for the repair for customers with the Service Agreement, and customers without a service agreement. Remember the SA prices are marked with the yellow highlighted column.  Indicate the savings on your invoice.</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Remember to explain all the advantages and benefits of a Service Agreement.</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 xml:space="preserve">If your customer elects to purchase a Service Agreement after your presentation, you will proceed to perform a COMPLETE Precision Tune-up, Professional cleaning and safety inspection of their system(s).  You will </w:t>
      </w:r>
      <w:r w:rsidRPr="00FB1D4D">
        <w:rPr>
          <w:rFonts w:ascii="Arial" w:hAnsi="Arial" w:cs="Arial"/>
          <w:b/>
          <w:i/>
          <w:color w:val="404040"/>
          <w:sz w:val="19"/>
          <w:szCs w:val="19"/>
          <w:u w:val="single"/>
        </w:rPr>
        <w:t>NOT</w:t>
      </w:r>
      <w:r w:rsidRPr="00FB1D4D">
        <w:rPr>
          <w:rFonts w:ascii="Arial" w:hAnsi="Arial" w:cs="Arial"/>
          <w:color w:val="404040"/>
          <w:sz w:val="19"/>
          <w:szCs w:val="19"/>
        </w:rPr>
        <w:t xml:space="preserve"> substitute any service agreement inspections for a demand service call.</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Call the office for any assistance you may need if you are not clear on how to calculate repair charges, or if the price for the repair is not in the Flat Rate manual.</w:t>
      </w:r>
    </w:p>
    <w:p w:rsidR="00AD5DD8" w:rsidRPr="00FB1D4D" w:rsidRDefault="00AD5DD8" w:rsidP="001E1679">
      <w:pPr>
        <w:numPr>
          <w:ilvl w:val="0"/>
          <w:numId w:val="22"/>
        </w:numPr>
        <w:spacing w:afterLines="160" w:after="384"/>
        <w:rPr>
          <w:rFonts w:ascii="Arial" w:hAnsi="Arial" w:cs="Arial"/>
          <w:color w:val="404040"/>
          <w:sz w:val="19"/>
          <w:szCs w:val="19"/>
        </w:rPr>
      </w:pPr>
      <w:r w:rsidRPr="00FB1D4D">
        <w:rPr>
          <w:rFonts w:ascii="Arial" w:hAnsi="Arial" w:cs="Arial"/>
          <w:color w:val="404040"/>
          <w:sz w:val="19"/>
          <w:szCs w:val="19"/>
        </w:rPr>
        <w:t>Service agreement payments must be made in full.  No partial payments.</w:t>
      </w:r>
    </w:p>
    <w:p w:rsidR="00AD5DD8" w:rsidRDefault="00AD5DD8" w:rsidP="00C55D80">
      <w:pPr>
        <w:pStyle w:val="02Heading"/>
      </w:pPr>
    </w:p>
    <w:p w:rsidR="00AD5DD8" w:rsidRDefault="00AD5DD8" w:rsidP="00C55D80">
      <w:pPr>
        <w:pStyle w:val="02Heading"/>
      </w:pPr>
    </w:p>
    <w:p w:rsidR="00AD5DD8" w:rsidRPr="00FB1D4D" w:rsidRDefault="00AD5DD8" w:rsidP="001E1679">
      <w:pPr>
        <w:pStyle w:val="02Heading"/>
        <w:jc w:val="center"/>
        <w:rPr>
          <w:color w:val="0065C1"/>
        </w:rPr>
      </w:pPr>
      <w:r w:rsidRPr="00FB1D4D">
        <w:rPr>
          <w:color w:val="0065C1"/>
        </w:rPr>
        <w:t>Sell Service Agreements</w:t>
      </w:r>
    </w:p>
    <w:p w:rsidR="00AD5DD8" w:rsidRDefault="00AD5DD8" w:rsidP="00C55D80">
      <w:pPr>
        <w:pStyle w:val="02Heading"/>
      </w:pPr>
    </w:p>
    <w:p w:rsidR="00AD5DD8" w:rsidRDefault="00AD5DD8" w:rsidP="00C55D80">
      <w:pPr>
        <w:pStyle w:val="02Heading"/>
      </w:pPr>
    </w:p>
    <w:p w:rsidR="001E1679" w:rsidRDefault="001E1679" w:rsidP="00AD5DD8">
      <w:pPr>
        <w:rPr>
          <w:rFonts w:ascii="Arial" w:hAnsi="Arial" w:cs="Arial"/>
          <w:b/>
          <w:color w:val="404040"/>
          <w:sz w:val="32"/>
          <w:szCs w:val="32"/>
        </w:rPr>
      </w:pPr>
    </w:p>
    <w:p w:rsidR="00AD5DD8" w:rsidRPr="00FB1D4D" w:rsidRDefault="00AD5DD8" w:rsidP="001E1679">
      <w:pPr>
        <w:spacing w:after="120"/>
        <w:rPr>
          <w:rFonts w:ascii="Arial" w:hAnsi="Arial" w:cs="Arial"/>
          <w:b/>
          <w:color w:val="404040"/>
          <w:sz w:val="19"/>
          <w:szCs w:val="19"/>
        </w:rPr>
      </w:pPr>
      <w:r w:rsidRPr="00FB1D4D">
        <w:rPr>
          <w:rFonts w:ascii="Arial" w:hAnsi="Arial" w:cs="Arial"/>
          <w:b/>
          <w:color w:val="404040"/>
          <w:sz w:val="19"/>
          <w:szCs w:val="19"/>
        </w:rPr>
        <w:t>Date:</w:t>
      </w:r>
      <w:r w:rsidRPr="00FB1D4D">
        <w:rPr>
          <w:rFonts w:ascii="Arial" w:hAnsi="Arial" w:cs="Arial"/>
          <w:b/>
          <w:color w:val="404040"/>
          <w:sz w:val="19"/>
          <w:szCs w:val="19"/>
        </w:rPr>
        <w:tab/>
      </w:r>
      <w:r w:rsidRPr="00FB1D4D">
        <w:rPr>
          <w:rFonts w:ascii="Arial" w:hAnsi="Arial" w:cs="Arial"/>
          <w:b/>
          <w:color w:val="404040"/>
          <w:sz w:val="19"/>
          <w:szCs w:val="19"/>
        </w:rPr>
        <w:tab/>
      </w:r>
    </w:p>
    <w:p w:rsidR="00AD5DD8" w:rsidRPr="00FB1D4D" w:rsidRDefault="00AD5DD8" w:rsidP="001E1679">
      <w:pPr>
        <w:spacing w:after="120"/>
        <w:rPr>
          <w:rFonts w:ascii="Arial" w:hAnsi="Arial" w:cs="Arial"/>
          <w:b/>
          <w:color w:val="404040"/>
          <w:sz w:val="19"/>
          <w:szCs w:val="19"/>
        </w:rPr>
      </w:pPr>
      <w:r w:rsidRPr="00FB1D4D">
        <w:rPr>
          <w:rFonts w:ascii="Arial" w:hAnsi="Arial" w:cs="Arial"/>
          <w:b/>
          <w:color w:val="404040"/>
          <w:sz w:val="19"/>
          <w:szCs w:val="19"/>
        </w:rPr>
        <w:t>To:</w:t>
      </w:r>
      <w:r w:rsidRPr="00FB1D4D">
        <w:rPr>
          <w:rFonts w:ascii="Arial" w:hAnsi="Arial" w:cs="Arial"/>
          <w:b/>
          <w:color w:val="404040"/>
          <w:sz w:val="19"/>
          <w:szCs w:val="19"/>
        </w:rPr>
        <w:tab/>
      </w:r>
      <w:r w:rsidRPr="00FB1D4D">
        <w:rPr>
          <w:rFonts w:ascii="Arial" w:hAnsi="Arial" w:cs="Arial"/>
          <w:b/>
          <w:color w:val="404040"/>
          <w:sz w:val="19"/>
          <w:szCs w:val="19"/>
        </w:rPr>
        <w:tab/>
        <w:t>All Service Department Team Members</w:t>
      </w:r>
    </w:p>
    <w:p w:rsidR="00AD5DD8" w:rsidRPr="00FB1D4D" w:rsidRDefault="00AD5DD8" w:rsidP="00AD5DD8">
      <w:pPr>
        <w:rPr>
          <w:rFonts w:ascii="Arial" w:hAnsi="Arial" w:cs="Arial"/>
          <w:b/>
          <w:color w:val="404040"/>
          <w:sz w:val="19"/>
          <w:szCs w:val="19"/>
        </w:rPr>
      </w:pPr>
      <w:r w:rsidRPr="00FB1D4D">
        <w:rPr>
          <w:rFonts w:ascii="Arial" w:hAnsi="Arial" w:cs="Arial"/>
          <w:b/>
          <w:color w:val="404040"/>
          <w:sz w:val="19"/>
          <w:szCs w:val="19"/>
        </w:rPr>
        <w:t>From:</w:t>
      </w:r>
      <w:r w:rsidRPr="00FB1D4D">
        <w:rPr>
          <w:rFonts w:ascii="Arial" w:hAnsi="Arial" w:cs="Arial"/>
          <w:b/>
          <w:color w:val="404040"/>
          <w:sz w:val="19"/>
          <w:szCs w:val="19"/>
        </w:rPr>
        <w:tab/>
      </w:r>
      <w:r w:rsidRPr="00FB1D4D">
        <w:rPr>
          <w:rFonts w:ascii="Arial" w:hAnsi="Arial" w:cs="Arial"/>
          <w:b/>
          <w:color w:val="404040"/>
          <w:sz w:val="19"/>
          <w:szCs w:val="19"/>
        </w:rPr>
        <w:tab/>
        <w:t>General Manager/Service Manager</w:t>
      </w:r>
    </w:p>
    <w:p w:rsidR="00AD5DD8" w:rsidRPr="001E1679" w:rsidRDefault="00AD5DD8" w:rsidP="001E1679">
      <w:pPr>
        <w:pStyle w:val="Heading1"/>
        <w:spacing w:before="120"/>
        <w:ind w:left="1440" w:hanging="1440"/>
        <w:rPr>
          <w:rFonts w:ascii="Arial" w:hAnsi="Arial" w:cs="Arial"/>
          <w:color w:val="404040"/>
          <w:sz w:val="19"/>
          <w:szCs w:val="19"/>
        </w:rPr>
      </w:pPr>
      <w:r w:rsidRPr="001E1679">
        <w:rPr>
          <w:rFonts w:ascii="Arial" w:hAnsi="Arial" w:cs="Arial"/>
          <w:color w:val="404040"/>
          <w:sz w:val="19"/>
          <w:szCs w:val="19"/>
        </w:rPr>
        <w:t>Subject:</w:t>
      </w:r>
      <w:r w:rsidRPr="001E1679">
        <w:rPr>
          <w:rFonts w:ascii="Arial" w:hAnsi="Arial" w:cs="Arial"/>
          <w:color w:val="404040"/>
          <w:sz w:val="19"/>
          <w:szCs w:val="19"/>
        </w:rPr>
        <w:tab/>
        <w:t>1.    Procedures for Performing Clean &amp; Checks</w:t>
      </w:r>
    </w:p>
    <w:p w:rsidR="00AD5DD8" w:rsidRPr="001E1679" w:rsidRDefault="00AD5DD8" w:rsidP="00AD5DD8">
      <w:pPr>
        <w:pStyle w:val="Heading1"/>
        <w:numPr>
          <w:ilvl w:val="0"/>
          <w:numId w:val="23"/>
        </w:numPr>
        <w:spacing w:before="0" w:after="0"/>
        <w:rPr>
          <w:rFonts w:ascii="Arial" w:hAnsi="Arial" w:cs="Arial"/>
          <w:color w:val="404040"/>
          <w:sz w:val="19"/>
          <w:szCs w:val="19"/>
        </w:rPr>
      </w:pPr>
      <w:r w:rsidRPr="001E1679">
        <w:rPr>
          <w:rFonts w:ascii="Arial" w:hAnsi="Arial" w:cs="Arial"/>
          <w:color w:val="404040"/>
          <w:sz w:val="19"/>
          <w:szCs w:val="19"/>
        </w:rPr>
        <w:t>Clean &amp; Checks with Demand Service for non SA customers</w:t>
      </w:r>
    </w:p>
    <w:p w:rsidR="00AD5DD8" w:rsidRDefault="00AD5DD8" w:rsidP="00AD5DD8">
      <w:pPr>
        <w:rPr>
          <w:rFonts w:ascii="Arial" w:hAnsi="Arial" w:cs="Arial"/>
          <w:color w:val="404040"/>
          <w:sz w:val="19"/>
          <w:szCs w:val="19"/>
        </w:rPr>
      </w:pPr>
    </w:p>
    <w:p w:rsidR="001E1679" w:rsidRPr="00FB1D4D" w:rsidRDefault="001E1679" w:rsidP="00AD5DD8">
      <w:pPr>
        <w:rPr>
          <w:rFonts w:ascii="Arial" w:hAnsi="Arial" w:cs="Arial"/>
          <w:color w:val="404040"/>
          <w:sz w:val="19"/>
          <w:szCs w:val="19"/>
        </w:rPr>
      </w:pPr>
    </w:p>
    <w:p w:rsidR="00AD5DD8" w:rsidRPr="00FB1D4D" w:rsidRDefault="00AD5DD8" w:rsidP="00AD5DD8">
      <w:pPr>
        <w:rPr>
          <w:rFonts w:ascii="Arial" w:hAnsi="Arial" w:cs="Arial"/>
          <w:color w:val="404040"/>
          <w:sz w:val="19"/>
          <w:szCs w:val="19"/>
        </w:rPr>
      </w:pPr>
      <w:r w:rsidRPr="00FB1D4D">
        <w:rPr>
          <w:rFonts w:ascii="Arial" w:hAnsi="Arial" w:cs="Arial"/>
          <w:color w:val="404040"/>
          <w:sz w:val="19"/>
          <w:szCs w:val="19"/>
        </w:rPr>
        <w:t>All Service Technicians will use the following procedures when performing clean &amp; checks, and clean &amp; checks with demand service for non-service agreement customers.</w:t>
      </w:r>
    </w:p>
    <w:p w:rsidR="00AD5DD8" w:rsidRPr="00FB1D4D" w:rsidRDefault="00AD5DD8" w:rsidP="00AD5DD8">
      <w:pPr>
        <w:rPr>
          <w:rFonts w:ascii="Arial" w:hAnsi="Arial" w:cs="Arial"/>
          <w:color w:val="404040"/>
          <w:sz w:val="19"/>
          <w:szCs w:val="19"/>
        </w:rPr>
      </w:pPr>
    </w:p>
    <w:p w:rsidR="00AD5DD8" w:rsidRPr="00FB1D4D" w:rsidRDefault="00AD5DD8" w:rsidP="00AD5DD8">
      <w:pPr>
        <w:rPr>
          <w:rFonts w:ascii="Arial" w:hAnsi="Arial" w:cs="Arial"/>
          <w:color w:val="404040"/>
          <w:sz w:val="19"/>
          <w:szCs w:val="19"/>
        </w:rPr>
      </w:pPr>
      <w:r w:rsidRPr="00FB1D4D">
        <w:rPr>
          <w:rFonts w:ascii="Arial" w:hAnsi="Arial" w:cs="Arial"/>
          <w:b/>
          <w:color w:val="404040"/>
          <w:sz w:val="19"/>
          <w:szCs w:val="19"/>
        </w:rPr>
        <w:t>Remember our goal is to make your customer a Service Agreement Customer</w:t>
      </w:r>
      <w:r w:rsidRPr="00FB1D4D">
        <w:rPr>
          <w:rFonts w:ascii="Arial" w:hAnsi="Arial" w:cs="Arial"/>
          <w:color w:val="404040"/>
          <w:sz w:val="19"/>
          <w:szCs w:val="19"/>
        </w:rPr>
        <w:t>!</w:t>
      </w:r>
    </w:p>
    <w:p w:rsidR="00AD5DD8" w:rsidRDefault="00AD5DD8" w:rsidP="00AD5DD8">
      <w:pPr>
        <w:rPr>
          <w:rFonts w:ascii="Arial" w:hAnsi="Arial" w:cs="Arial"/>
          <w:sz w:val="19"/>
          <w:szCs w:val="19"/>
        </w:rPr>
      </w:pPr>
    </w:p>
    <w:p w:rsidR="001E1679" w:rsidRPr="00FB1D4D" w:rsidRDefault="001E1679" w:rsidP="00AD5DD8">
      <w:pPr>
        <w:rPr>
          <w:rFonts w:ascii="Arial" w:hAnsi="Arial" w:cs="Arial"/>
          <w:sz w:val="19"/>
          <w:szCs w:val="19"/>
        </w:rPr>
      </w:pPr>
    </w:p>
    <w:p w:rsidR="00AD5DD8" w:rsidRPr="00FB1D4D" w:rsidRDefault="00AD5DD8" w:rsidP="00AD5DD8">
      <w:pPr>
        <w:rPr>
          <w:rFonts w:ascii="Arial" w:hAnsi="Arial" w:cs="Arial"/>
          <w:b/>
          <w:bCs/>
          <w:iCs/>
          <w:color w:val="0065C1"/>
          <w:sz w:val="19"/>
          <w:szCs w:val="19"/>
        </w:rPr>
      </w:pPr>
      <w:r w:rsidRPr="00FB1D4D">
        <w:rPr>
          <w:rFonts w:ascii="Arial" w:hAnsi="Arial" w:cs="Arial"/>
          <w:b/>
          <w:bCs/>
          <w:iCs/>
          <w:color w:val="0065C1"/>
          <w:sz w:val="19"/>
          <w:szCs w:val="19"/>
        </w:rPr>
        <w:t>Utilize the Perfect Service Call Format!</w:t>
      </w:r>
    </w:p>
    <w:p w:rsidR="00AD5DD8" w:rsidRPr="00AD5DD8" w:rsidRDefault="00AD5DD8" w:rsidP="00AD5DD8">
      <w:pPr>
        <w:rPr>
          <w:rFonts w:ascii="Arial" w:hAnsi="Arial" w:cs="Arial"/>
          <w:sz w:val="19"/>
          <w:szCs w:val="19"/>
        </w:rPr>
      </w:pP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Upon arrival to your customer’s home, gather all equipment and accessory information during the clean and check.  If there is a need for demand service also, diagnose the problem as well.</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Communicate to your customer the total cost of the repair, which is the clean &amp; check price only or if there is a repair needed, it will be the clean &amp; check price plus the diagnostic fee, plus the appropriate “Preferred” charge for the repair from the Flat Rate manual.</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Obtain the customers written authorization on your invoice to proceed with the repair.</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When the clean &amp; check/repair has been completed, completely fill out a service agreement with the one, two and three year columns filled out.  Remember to include all accessory items.</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 xml:space="preserve">Use your Flat Rate manual to show the difference in charges for the repair for customers with a Service agreement, and those </w:t>
      </w:r>
      <w:r w:rsidR="001E1679">
        <w:rPr>
          <w:rFonts w:ascii="Arial" w:hAnsi="Arial" w:cs="Arial"/>
          <w:color w:val="404040"/>
          <w:sz w:val="19"/>
          <w:szCs w:val="19"/>
        </w:rPr>
        <w:t xml:space="preserve">without a Service Agreement.  </w:t>
      </w:r>
      <w:r w:rsidRPr="00FB1D4D">
        <w:rPr>
          <w:rFonts w:ascii="Arial" w:hAnsi="Arial" w:cs="Arial"/>
          <w:color w:val="404040"/>
          <w:sz w:val="19"/>
          <w:szCs w:val="19"/>
        </w:rPr>
        <w:t>Remember SA prices are in the yellow highlighted column titled ULTIMATE SAVINGS in the flat rate manual.</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Indicate the savings on the invoice in the box provided.</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Remember to explain all the advantages and benefits of owning a Service Agreement.</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Call the office for any assistance you may need if you are not clear on how to calculate repair charges, or if the price for the repair is not in the Flat Rate manual.</w:t>
      </w:r>
    </w:p>
    <w:p w:rsidR="00AD5DD8" w:rsidRPr="00FB1D4D" w:rsidRDefault="00AD5DD8" w:rsidP="001E1679">
      <w:pPr>
        <w:numPr>
          <w:ilvl w:val="0"/>
          <w:numId w:val="24"/>
        </w:numPr>
        <w:spacing w:after="160" w:line="312" w:lineRule="auto"/>
        <w:rPr>
          <w:rFonts w:ascii="Arial" w:hAnsi="Arial" w:cs="Arial"/>
          <w:color w:val="404040"/>
          <w:sz w:val="19"/>
          <w:szCs w:val="19"/>
        </w:rPr>
      </w:pPr>
      <w:r w:rsidRPr="00FB1D4D">
        <w:rPr>
          <w:rFonts w:ascii="Arial" w:hAnsi="Arial" w:cs="Arial"/>
          <w:color w:val="404040"/>
          <w:sz w:val="19"/>
          <w:szCs w:val="19"/>
        </w:rPr>
        <w:t>Service agreement payments must be made in full.  No partial payments.</w:t>
      </w:r>
    </w:p>
    <w:p w:rsidR="00AD5DD8" w:rsidRDefault="00AD5DD8" w:rsidP="00AD5DD8">
      <w:pPr>
        <w:pStyle w:val="Heading3"/>
        <w:rPr>
          <w:sz w:val="28"/>
        </w:rPr>
      </w:pPr>
    </w:p>
    <w:p w:rsidR="00AD5DD8" w:rsidRPr="00FB1D4D" w:rsidRDefault="00AD5DD8" w:rsidP="007C1BC0">
      <w:pPr>
        <w:pStyle w:val="02Heading"/>
        <w:jc w:val="center"/>
        <w:rPr>
          <w:color w:val="0065C1"/>
        </w:rPr>
      </w:pPr>
      <w:r w:rsidRPr="00FB1D4D">
        <w:rPr>
          <w:color w:val="0065C1"/>
        </w:rPr>
        <w:t>Sell Service Agreements</w:t>
      </w:r>
    </w:p>
    <w:p w:rsidR="00AD5DD8" w:rsidRDefault="00AD5DD8" w:rsidP="00C55D80">
      <w:pPr>
        <w:pStyle w:val="02Heading"/>
      </w:pPr>
    </w:p>
    <w:p w:rsidR="00AD5DD8" w:rsidRDefault="00AD5DD8" w:rsidP="00C55D80">
      <w:pPr>
        <w:pStyle w:val="02Heading"/>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A82357">
      <w:rPr>
        <w:rFonts w:ascii="Arial" w:hAnsi="Arial" w:cs="Arial"/>
        <w:noProof/>
        <w:sz w:val="19"/>
        <w:szCs w:val="19"/>
      </w:rPr>
      <w:t>7</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A823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17CFEF8C" wp14:editId="1F2595C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AD5DD8">
      <w:t>Flat Rate Guide</w:t>
    </w:r>
  </w:p>
  <w:p w:rsidR="00F73C89" w:rsidRPr="00292F81" w:rsidRDefault="00AD5DD8" w:rsidP="00292F81">
    <w:pPr>
      <w:pStyle w:val="Header"/>
      <w:tabs>
        <w:tab w:val="left" w:pos="450"/>
      </w:tabs>
      <w:jc w:val="right"/>
      <w:rPr>
        <w:sz w:val="36"/>
        <w:szCs w:val="36"/>
      </w:rPr>
    </w:pPr>
    <w:r>
      <w:rPr>
        <w:rFonts w:ascii="Arial" w:hAnsi="Arial" w:cs="Arial"/>
        <w:color w:val="404040"/>
        <w:sz w:val="22"/>
        <w:szCs w:val="22"/>
      </w:rPr>
      <w:t>Training Service &amp; Maintenance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B0322"/>
    <w:multiLevelType w:val="singleLevel"/>
    <w:tmpl w:val="B516894A"/>
    <w:lvl w:ilvl="0">
      <w:start w:val="1"/>
      <w:numFmt w:val="decimal"/>
      <w:lvlText w:val="%1."/>
      <w:lvlJc w:val="left"/>
      <w:pPr>
        <w:tabs>
          <w:tab w:val="num" w:pos="720"/>
        </w:tabs>
        <w:ind w:left="720" w:hanging="720"/>
      </w:pPr>
      <w:rPr>
        <w:rFonts w:hint="default"/>
      </w:rPr>
    </w:lvl>
  </w:abstractNum>
  <w:abstractNum w:abstractNumId="3">
    <w:nsid w:val="0C235B95"/>
    <w:multiLevelType w:val="multilevel"/>
    <w:tmpl w:val="06FC6F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891"/>
    <w:multiLevelType w:val="multilevel"/>
    <w:tmpl w:val="AA2E11D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4A7497C"/>
    <w:multiLevelType w:val="singleLevel"/>
    <w:tmpl w:val="A9887B38"/>
    <w:lvl w:ilvl="0">
      <w:start w:val="2"/>
      <w:numFmt w:val="decimal"/>
      <w:lvlText w:val="%1."/>
      <w:lvlJc w:val="left"/>
      <w:pPr>
        <w:tabs>
          <w:tab w:val="num" w:pos="1800"/>
        </w:tabs>
        <w:ind w:left="1800" w:hanging="360"/>
      </w:pPr>
      <w:rPr>
        <w:rFonts w:hint="default"/>
      </w:rPr>
    </w:lvl>
  </w:abstractNum>
  <w:abstractNum w:abstractNumId="10">
    <w:nsid w:val="3A1D1B33"/>
    <w:multiLevelType w:val="multilevel"/>
    <w:tmpl w:val="74E4DF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3C626B"/>
    <w:multiLevelType w:val="singleLevel"/>
    <w:tmpl w:val="C42AF8D0"/>
    <w:lvl w:ilvl="0">
      <w:start w:val="1"/>
      <w:numFmt w:val="decimal"/>
      <w:lvlText w:val="%1."/>
      <w:lvlJc w:val="left"/>
      <w:pPr>
        <w:tabs>
          <w:tab w:val="num" w:pos="720"/>
        </w:tabs>
        <w:ind w:left="720" w:hanging="720"/>
      </w:pPr>
      <w:rPr>
        <w:rFonts w:hint="default"/>
      </w:rPr>
    </w:lvl>
  </w:abstractNum>
  <w:abstractNum w:abstractNumId="1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135FE3"/>
    <w:multiLevelType w:val="multilevel"/>
    <w:tmpl w:val="84F8ACF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4963BBE"/>
    <w:multiLevelType w:val="singleLevel"/>
    <w:tmpl w:val="2FE830A2"/>
    <w:lvl w:ilvl="0">
      <w:start w:val="1"/>
      <w:numFmt w:val="decimal"/>
      <w:lvlText w:val="%1."/>
      <w:lvlJc w:val="left"/>
      <w:pPr>
        <w:tabs>
          <w:tab w:val="num" w:pos="720"/>
        </w:tabs>
        <w:ind w:left="720" w:hanging="720"/>
      </w:pPr>
      <w:rPr>
        <w:rFonts w:hint="default"/>
      </w:rPr>
    </w:lvl>
  </w:abstractNum>
  <w:abstractNum w:abstractNumId="17">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6509DD"/>
    <w:multiLevelType w:val="multilevel"/>
    <w:tmpl w:val="665A27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7"/>
  </w:num>
  <w:num w:numId="3">
    <w:abstractNumId w:val="11"/>
  </w:num>
  <w:num w:numId="4">
    <w:abstractNumId w:val="22"/>
  </w:num>
  <w:num w:numId="5">
    <w:abstractNumId w:val="17"/>
  </w:num>
  <w:num w:numId="6">
    <w:abstractNumId w:val="5"/>
  </w:num>
  <w:num w:numId="7">
    <w:abstractNumId w:val="21"/>
  </w:num>
  <w:num w:numId="8">
    <w:abstractNumId w:val="20"/>
  </w:num>
  <w:num w:numId="9">
    <w:abstractNumId w:val="1"/>
  </w:num>
  <w:num w:numId="10">
    <w:abstractNumId w:val="19"/>
  </w:num>
  <w:num w:numId="11">
    <w:abstractNumId w:val="23"/>
  </w:num>
  <w:num w:numId="12">
    <w:abstractNumId w:val="8"/>
  </w:num>
  <w:num w:numId="13">
    <w:abstractNumId w:val="10"/>
  </w:num>
  <w:num w:numId="14">
    <w:abstractNumId w:val="15"/>
  </w:num>
  <w:num w:numId="15">
    <w:abstractNumId w:val="14"/>
  </w:num>
  <w:num w:numId="16">
    <w:abstractNumId w:val="3"/>
  </w:num>
  <w:num w:numId="17">
    <w:abstractNumId w:val="6"/>
  </w:num>
  <w:num w:numId="18">
    <w:abstractNumId w:val="4"/>
  </w:num>
  <w:num w:numId="19">
    <w:abstractNumId w:val="13"/>
  </w:num>
  <w:num w:numId="20">
    <w:abstractNumId w:val="18"/>
  </w:num>
  <w:num w:numId="21">
    <w:abstractNumId w:val="16"/>
  </w:num>
  <w:num w:numId="22">
    <w:abstractNumId w:val="2"/>
  </w:num>
  <w:num w:numId="23">
    <w:abstractNumId w:val="9"/>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6108E"/>
    <w:rsid w:val="00170CA4"/>
    <w:rsid w:val="00170FCD"/>
    <w:rsid w:val="00171B9A"/>
    <w:rsid w:val="00177BE5"/>
    <w:rsid w:val="00181943"/>
    <w:rsid w:val="00181B6C"/>
    <w:rsid w:val="00183A45"/>
    <w:rsid w:val="0018426B"/>
    <w:rsid w:val="001902FA"/>
    <w:rsid w:val="0019640C"/>
    <w:rsid w:val="001A1E2D"/>
    <w:rsid w:val="001A30FF"/>
    <w:rsid w:val="001A4738"/>
    <w:rsid w:val="001A62B9"/>
    <w:rsid w:val="001A77F8"/>
    <w:rsid w:val="001B3AEF"/>
    <w:rsid w:val="001B71EB"/>
    <w:rsid w:val="001D457D"/>
    <w:rsid w:val="001D4E0A"/>
    <w:rsid w:val="001E1679"/>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302A"/>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20CC0"/>
    <w:rsid w:val="00726B99"/>
    <w:rsid w:val="00733DB8"/>
    <w:rsid w:val="00734F8B"/>
    <w:rsid w:val="007431D7"/>
    <w:rsid w:val="00752038"/>
    <w:rsid w:val="0075392B"/>
    <w:rsid w:val="007637B0"/>
    <w:rsid w:val="00773AA2"/>
    <w:rsid w:val="00784E00"/>
    <w:rsid w:val="00785971"/>
    <w:rsid w:val="00790E9B"/>
    <w:rsid w:val="00792AA9"/>
    <w:rsid w:val="007945B9"/>
    <w:rsid w:val="007A4A82"/>
    <w:rsid w:val="007B09DC"/>
    <w:rsid w:val="007C1BC0"/>
    <w:rsid w:val="007E3E43"/>
    <w:rsid w:val="007E6336"/>
    <w:rsid w:val="007E6587"/>
    <w:rsid w:val="007E73CD"/>
    <w:rsid w:val="00801B8F"/>
    <w:rsid w:val="008035EA"/>
    <w:rsid w:val="008115D4"/>
    <w:rsid w:val="008408FB"/>
    <w:rsid w:val="00842545"/>
    <w:rsid w:val="00843C7E"/>
    <w:rsid w:val="00850909"/>
    <w:rsid w:val="0085405F"/>
    <w:rsid w:val="00856056"/>
    <w:rsid w:val="008602F3"/>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2357"/>
    <w:rsid w:val="00A94639"/>
    <w:rsid w:val="00A96029"/>
    <w:rsid w:val="00AC3C15"/>
    <w:rsid w:val="00AC5845"/>
    <w:rsid w:val="00AD1A45"/>
    <w:rsid w:val="00AD2848"/>
    <w:rsid w:val="00AD5DD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E7196"/>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1D4D"/>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235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823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357"/>
  </w:style>
  <w:style w:type="paragraph" w:styleId="Header">
    <w:name w:val="header"/>
    <w:basedOn w:val="Normal"/>
    <w:link w:val="HeaderChar"/>
    <w:uiPriority w:val="99"/>
    <w:unhideWhenUsed/>
    <w:rsid w:val="00A82357"/>
    <w:pPr>
      <w:tabs>
        <w:tab w:val="center" w:pos="4320"/>
        <w:tab w:val="right" w:pos="8640"/>
      </w:tabs>
    </w:pPr>
  </w:style>
  <w:style w:type="character" w:customStyle="1" w:styleId="HeaderChar">
    <w:name w:val="Header Char"/>
    <w:basedOn w:val="DefaultParagraphFont"/>
    <w:link w:val="Header"/>
    <w:uiPriority w:val="99"/>
    <w:rsid w:val="00A82357"/>
    <w:rPr>
      <w:rFonts w:ascii="Cambria" w:hAnsi="Cambria" w:cs="Times New Roman"/>
      <w:sz w:val="24"/>
      <w:szCs w:val="24"/>
    </w:rPr>
  </w:style>
  <w:style w:type="paragraph" w:styleId="Footer">
    <w:name w:val="footer"/>
    <w:basedOn w:val="Normal"/>
    <w:link w:val="FooterChar"/>
    <w:uiPriority w:val="99"/>
    <w:unhideWhenUsed/>
    <w:rsid w:val="00A82357"/>
    <w:pPr>
      <w:tabs>
        <w:tab w:val="center" w:pos="4320"/>
        <w:tab w:val="right" w:pos="8640"/>
      </w:tabs>
    </w:pPr>
  </w:style>
  <w:style w:type="character" w:customStyle="1" w:styleId="FooterChar">
    <w:name w:val="Footer Char"/>
    <w:basedOn w:val="DefaultParagraphFont"/>
    <w:link w:val="Footer"/>
    <w:uiPriority w:val="99"/>
    <w:rsid w:val="00A82357"/>
    <w:rPr>
      <w:rFonts w:ascii="Cambria" w:hAnsi="Cambria" w:cs="Times New Roman"/>
      <w:sz w:val="24"/>
      <w:szCs w:val="24"/>
    </w:rPr>
  </w:style>
  <w:style w:type="paragraph" w:styleId="NormalWeb">
    <w:name w:val="Normal (Web)"/>
    <w:basedOn w:val="Normal"/>
    <w:uiPriority w:val="99"/>
    <w:semiHidden/>
    <w:unhideWhenUsed/>
    <w:rsid w:val="00A82357"/>
    <w:pPr>
      <w:spacing w:before="100" w:beforeAutospacing="1" w:after="100" w:afterAutospacing="1"/>
    </w:pPr>
    <w:rPr>
      <w:rFonts w:ascii="Times" w:hAnsi="Times"/>
      <w:sz w:val="20"/>
      <w:szCs w:val="20"/>
    </w:rPr>
  </w:style>
  <w:style w:type="paragraph" w:customStyle="1" w:styleId="Headline">
    <w:name w:val="Headline"/>
    <w:basedOn w:val="Normal"/>
    <w:qFormat/>
    <w:rsid w:val="00A8235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82357"/>
    <w:pPr>
      <w:jc w:val="right"/>
    </w:pPr>
    <w:rPr>
      <w:rFonts w:ascii="Arial" w:hAnsi="Arial" w:cs="Arial"/>
      <w:b/>
      <w:color w:val="404040"/>
      <w:sz w:val="36"/>
      <w:szCs w:val="36"/>
    </w:rPr>
  </w:style>
  <w:style w:type="paragraph" w:customStyle="1" w:styleId="PulloutCopyBlue">
    <w:name w:val="Pullout Copy (Blue)"/>
    <w:basedOn w:val="BodyCopy"/>
    <w:qFormat/>
    <w:rsid w:val="00A82357"/>
    <w:rPr>
      <w:rFonts w:cs="Arial"/>
      <w:b/>
      <w:color w:val="0065C1"/>
    </w:rPr>
  </w:style>
  <w:style w:type="paragraph" w:customStyle="1" w:styleId="Footnotes">
    <w:name w:val="Footnotes"/>
    <w:basedOn w:val="NormalWeb"/>
    <w:qFormat/>
    <w:rsid w:val="00A82357"/>
    <w:pPr>
      <w:spacing w:line="324" w:lineRule="auto"/>
    </w:pPr>
    <w:rPr>
      <w:rFonts w:ascii="Arial" w:hAnsi="Arial" w:cs="Arial"/>
      <w:i/>
      <w:iCs/>
      <w:color w:val="0065C1"/>
    </w:rPr>
  </w:style>
  <w:style w:type="paragraph" w:customStyle="1" w:styleId="HeaderSubheadline">
    <w:name w:val="Header Subheadline"/>
    <w:basedOn w:val="Normal"/>
    <w:qFormat/>
    <w:rsid w:val="00A8235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8235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82357"/>
    <w:pPr>
      <w:spacing w:after="60"/>
      <w:jc w:val="center"/>
      <w:outlineLvl w:val="1"/>
    </w:pPr>
    <w:rPr>
      <w:rFonts w:eastAsia="Times New Roman"/>
    </w:rPr>
  </w:style>
  <w:style w:type="character" w:customStyle="1" w:styleId="SubtitleChar">
    <w:name w:val="Subtitle Char"/>
    <w:link w:val="Subtitle"/>
    <w:uiPriority w:val="11"/>
    <w:rsid w:val="00A8235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8235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82357"/>
    <w:rPr>
      <w:rFonts w:ascii="Arial" w:hAnsi="Arial" w:cs="Arial"/>
      <w:b/>
      <w:color w:val="404040"/>
      <w:sz w:val="32"/>
      <w:szCs w:val="32"/>
    </w:rPr>
  </w:style>
  <w:style w:type="paragraph" w:customStyle="1" w:styleId="BodyCopySubheadline">
    <w:name w:val="Body Copy Subheadline"/>
    <w:basedOn w:val="Headline"/>
    <w:qFormat/>
    <w:rsid w:val="00A8235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235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823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357"/>
  </w:style>
  <w:style w:type="paragraph" w:styleId="Header">
    <w:name w:val="header"/>
    <w:basedOn w:val="Normal"/>
    <w:link w:val="HeaderChar"/>
    <w:uiPriority w:val="99"/>
    <w:unhideWhenUsed/>
    <w:rsid w:val="00A82357"/>
    <w:pPr>
      <w:tabs>
        <w:tab w:val="center" w:pos="4320"/>
        <w:tab w:val="right" w:pos="8640"/>
      </w:tabs>
    </w:pPr>
  </w:style>
  <w:style w:type="character" w:customStyle="1" w:styleId="HeaderChar">
    <w:name w:val="Header Char"/>
    <w:basedOn w:val="DefaultParagraphFont"/>
    <w:link w:val="Header"/>
    <w:uiPriority w:val="99"/>
    <w:rsid w:val="00A82357"/>
    <w:rPr>
      <w:rFonts w:ascii="Cambria" w:hAnsi="Cambria" w:cs="Times New Roman"/>
      <w:sz w:val="24"/>
      <w:szCs w:val="24"/>
    </w:rPr>
  </w:style>
  <w:style w:type="paragraph" w:styleId="Footer">
    <w:name w:val="footer"/>
    <w:basedOn w:val="Normal"/>
    <w:link w:val="FooterChar"/>
    <w:uiPriority w:val="99"/>
    <w:unhideWhenUsed/>
    <w:rsid w:val="00A82357"/>
    <w:pPr>
      <w:tabs>
        <w:tab w:val="center" w:pos="4320"/>
        <w:tab w:val="right" w:pos="8640"/>
      </w:tabs>
    </w:pPr>
  </w:style>
  <w:style w:type="character" w:customStyle="1" w:styleId="FooterChar">
    <w:name w:val="Footer Char"/>
    <w:basedOn w:val="DefaultParagraphFont"/>
    <w:link w:val="Footer"/>
    <w:uiPriority w:val="99"/>
    <w:rsid w:val="00A82357"/>
    <w:rPr>
      <w:rFonts w:ascii="Cambria" w:hAnsi="Cambria" w:cs="Times New Roman"/>
      <w:sz w:val="24"/>
      <w:szCs w:val="24"/>
    </w:rPr>
  </w:style>
  <w:style w:type="paragraph" w:styleId="NormalWeb">
    <w:name w:val="Normal (Web)"/>
    <w:basedOn w:val="Normal"/>
    <w:uiPriority w:val="99"/>
    <w:semiHidden/>
    <w:unhideWhenUsed/>
    <w:rsid w:val="00A82357"/>
    <w:pPr>
      <w:spacing w:before="100" w:beforeAutospacing="1" w:after="100" w:afterAutospacing="1"/>
    </w:pPr>
    <w:rPr>
      <w:rFonts w:ascii="Times" w:hAnsi="Times"/>
      <w:sz w:val="20"/>
      <w:szCs w:val="20"/>
    </w:rPr>
  </w:style>
  <w:style w:type="paragraph" w:customStyle="1" w:styleId="Headline">
    <w:name w:val="Headline"/>
    <w:basedOn w:val="Normal"/>
    <w:qFormat/>
    <w:rsid w:val="00A8235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82357"/>
    <w:pPr>
      <w:jc w:val="right"/>
    </w:pPr>
    <w:rPr>
      <w:rFonts w:ascii="Arial" w:hAnsi="Arial" w:cs="Arial"/>
      <w:b/>
      <w:color w:val="404040"/>
      <w:sz w:val="36"/>
      <w:szCs w:val="36"/>
    </w:rPr>
  </w:style>
  <w:style w:type="paragraph" w:customStyle="1" w:styleId="PulloutCopyBlue">
    <w:name w:val="Pullout Copy (Blue)"/>
    <w:basedOn w:val="BodyCopy"/>
    <w:qFormat/>
    <w:rsid w:val="00A82357"/>
    <w:rPr>
      <w:rFonts w:cs="Arial"/>
      <w:b/>
      <w:color w:val="0065C1"/>
    </w:rPr>
  </w:style>
  <w:style w:type="paragraph" w:customStyle="1" w:styleId="Footnotes">
    <w:name w:val="Footnotes"/>
    <w:basedOn w:val="NormalWeb"/>
    <w:qFormat/>
    <w:rsid w:val="00A82357"/>
    <w:pPr>
      <w:spacing w:line="324" w:lineRule="auto"/>
    </w:pPr>
    <w:rPr>
      <w:rFonts w:ascii="Arial" w:hAnsi="Arial" w:cs="Arial"/>
      <w:i/>
      <w:iCs/>
      <w:color w:val="0065C1"/>
    </w:rPr>
  </w:style>
  <w:style w:type="paragraph" w:customStyle="1" w:styleId="HeaderSubheadline">
    <w:name w:val="Header Subheadline"/>
    <w:basedOn w:val="Normal"/>
    <w:qFormat/>
    <w:rsid w:val="00A8235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8235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82357"/>
    <w:pPr>
      <w:spacing w:after="60"/>
      <w:jc w:val="center"/>
      <w:outlineLvl w:val="1"/>
    </w:pPr>
    <w:rPr>
      <w:rFonts w:eastAsia="Times New Roman"/>
    </w:rPr>
  </w:style>
  <w:style w:type="character" w:customStyle="1" w:styleId="SubtitleChar">
    <w:name w:val="Subtitle Char"/>
    <w:link w:val="Subtitle"/>
    <w:uiPriority w:val="11"/>
    <w:rsid w:val="00A8235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8235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82357"/>
    <w:rPr>
      <w:rFonts w:ascii="Arial" w:hAnsi="Arial" w:cs="Arial"/>
      <w:b/>
      <w:color w:val="404040"/>
      <w:sz w:val="32"/>
      <w:szCs w:val="32"/>
    </w:rPr>
  </w:style>
  <w:style w:type="paragraph" w:customStyle="1" w:styleId="BodyCopySubheadline">
    <w:name w:val="Body Copy Subheadline"/>
    <w:basedOn w:val="Headline"/>
    <w:qFormat/>
    <w:rsid w:val="00A8235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6F99-5A2B-46F3-902B-2C3DFC21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97</TotalTime>
  <Pages>11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2017-09-01T20:47:00Z</cp:lastPrinted>
  <dcterms:created xsi:type="dcterms:W3CDTF">2017-08-10T18:58:00Z</dcterms:created>
  <dcterms:modified xsi:type="dcterms:W3CDTF">2017-09-19T18:29:00Z</dcterms:modified>
</cp:coreProperties>
</file>